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AA" w:rsidRPr="00B958AA" w:rsidRDefault="00BF3D76" w:rsidP="00B958AA">
      <w:pPr>
        <w:widowControl w:val="0"/>
        <w:tabs>
          <w:tab w:val="left" w:pos="0"/>
        </w:tabs>
        <w:ind w:firstLine="567"/>
        <w:jc w:val="center"/>
        <w:rPr>
          <w:bCs/>
          <w:sz w:val="28"/>
          <w:szCs w:val="28"/>
        </w:rPr>
      </w:pPr>
      <w:bookmarkStart w:id="0" w:name="_GoBack"/>
      <w:bookmarkEnd w:id="0"/>
      <w:r w:rsidRPr="00B958AA">
        <w:rPr>
          <w:bCs/>
          <w:sz w:val="28"/>
          <w:szCs w:val="28"/>
        </w:rPr>
        <w:t>Сводный отчет</w:t>
      </w:r>
    </w:p>
    <w:p w:rsidR="00B958AA" w:rsidRPr="00B958AA" w:rsidRDefault="00BF3D76" w:rsidP="00B958AA">
      <w:pPr>
        <w:widowControl w:val="0"/>
        <w:tabs>
          <w:tab w:val="left" w:pos="0"/>
        </w:tabs>
        <w:ind w:firstLine="567"/>
        <w:jc w:val="center"/>
        <w:rPr>
          <w:bCs/>
          <w:sz w:val="28"/>
          <w:szCs w:val="28"/>
        </w:rPr>
      </w:pPr>
      <w:r w:rsidRPr="00B958AA">
        <w:rPr>
          <w:bCs/>
          <w:sz w:val="28"/>
          <w:szCs w:val="28"/>
        </w:rPr>
        <w:t xml:space="preserve">о </w:t>
      </w:r>
      <w:r w:rsidR="00C14B94" w:rsidRPr="00B958AA">
        <w:rPr>
          <w:bCs/>
          <w:sz w:val="28"/>
          <w:szCs w:val="28"/>
        </w:rPr>
        <w:t xml:space="preserve"> проведени</w:t>
      </w:r>
      <w:r w:rsidRPr="00B958AA">
        <w:rPr>
          <w:bCs/>
          <w:sz w:val="28"/>
          <w:szCs w:val="28"/>
        </w:rPr>
        <w:t>и</w:t>
      </w:r>
      <w:r w:rsidR="00C14B94" w:rsidRPr="00B958AA">
        <w:rPr>
          <w:bCs/>
          <w:sz w:val="28"/>
          <w:szCs w:val="28"/>
        </w:rPr>
        <w:t xml:space="preserve"> оценки регулирующего воздействия проекта нормативною правового акта</w:t>
      </w:r>
      <w:r w:rsidR="00B958AA" w:rsidRPr="00B958AA">
        <w:rPr>
          <w:bCs/>
          <w:sz w:val="28"/>
          <w:szCs w:val="28"/>
        </w:rPr>
        <w:t xml:space="preserve"> «</w:t>
      </w:r>
      <w:r w:rsidR="00DB7A10">
        <w:rPr>
          <w:b/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DB7A10">
        <w:rPr>
          <w:b/>
          <w:sz w:val="28"/>
          <w:szCs w:val="28"/>
        </w:rPr>
        <w:t>й-</w:t>
      </w:r>
      <w:proofErr w:type="gramEnd"/>
      <w:r w:rsidR="00DB7A10">
        <w:rPr>
          <w:b/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B958AA" w:rsidRPr="00B958AA">
        <w:rPr>
          <w:sz w:val="28"/>
          <w:szCs w:val="28"/>
        </w:rPr>
        <w:t>»</w:t>
      </w:r>
    </w:p>
    <w:p w:rsidR="00C14B94" w:rsidRPr="00F02CFD" w:rsidRDefault="00C14B94" w:rsidP="00C14B94">
      <w:pPr>
        <w:widowControl w:val="0"/>
        <w:spacing w:line="220" w:lineRule="exact"/>
        <w:ind w:left="567" w:right="40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1. Общая информация:</w:t>
      </w:r>
    </w:p>
    <w:p w:rsidR="00C14B94" w:rsidRPr="00F02CFD" w:rsidRDefault="00C14B94" w:rsidP="00F02CFD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1.1. </w:t>
      </w:r>
      <w:r w:rsidRPr="00F02CFD">
        <w:rPr>
          <w:b/>
          <w:bCs/>
          <w:sz w:val="28"/>
          <w:szCs w:val="28"/>
        </w:rPr>
        <w:t>Орган – разработчик</w:t>
      </w:r>
      <w:r w:rsidRPr="00F02CFD">
        <w:rPr>
          <w:bCs/>
          <w:sz w:val="28"/>
          <w:szCs w:val="28"/>
        </w:rPr>
        <w:t>:</w:t>
      </w:r>
      <w:r w:rsidR="00F02CFD" w:rsidRPr="00F02CFD">
        <w:rPr>
          <w:bCs/>
          <w:sz w:val="28"/>
          <w:szCs w:val="28"/>
        </w:rPr>
        <w:t xml:space="preserve"> отдел по управлению муниципальным имуществом и экономическому развитию администрации Панинского </w:t>
      </w:r>
      <w:proofErr w:type="gramStart"/>
      <w:r w:rsidR="00F02CFD" w:rsidRPr="00F02CFD">
        <w:rPr>
          <w:bCs/>
          <w:sz w:val="28"/>
          <w:szCs w:val="28"/>
        </w:rPr>
        <w:t>муниципального</w:t>
      </w:r>
      <w:proofErr w:type="gramEnd"/>
      <w:r w:rsidR="00F02CFD" w:rsidRPr="00F02CFD">
        <w:rPr>
          <w:bCs/>
          <w:sz w:val="28"/>
          <w:szCs w:val="28"/>
        </w:rPr>
        <w:t xml:space="preserve"> района</w:t>
      </w:r>
      <w:r w:rsidR="00031A67">
        <w:rPr>
          <w:bCs/>
          <w:sz w:val="28"/>
          <w:szCs w:val="28"/>
        </w:rPr>
        <w:t xml:space="preserve"> Воронежской области</w:t>
      </w:r>
    </w:p>
    <w:p w:rsidR="00C14B94" w:rsidRPr="00DB7A10" w:rsidRDefault="00C14B94" w:rsidP="00F02CFD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1.2. </w:t>
      </w:r>
      <w:r w:rsidRPr="00F02CFD">
        <w:rPr>
          <w:b/>
          <w:bCs/>
          <w:sz w:val="28"/>
          <w:szCs w:val="28"/>
        </w:rPr>
        <w:t>Вид и наименование проекта нормативного правового акта</w:t>
      </w:r>
      <w:r w:rsidRPr="00F02CFD">
        <w:rPr>
          <w:bCs/>
          <w:sz w:val="28"/>
          <w:szCs w:val="28"/>
        </w:rPr>
        <w:t>:</w:t>
      </w:r>
      <w:r w:rsidR="00F02CFD" w:rsidRPr="00F02CFD">
        <w:rPr>
          <w:bCs/>
          <w:sz w:val="28"/>
          <w:szCs w:val="28"/>
        </w:rPr>
        <w:t xml:space="preserve"> проект постановления администрации Панинского муниципального района Воронежской области «</w:t>
      </w:r>
      <w:r w:rsidR="00DB7A10" w:rsidRPr="00DB7A10">
        <w:rPr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DB7A10" w:rsidRPr="00DB7A10">
        <w:rPr>
          <w:sz w:val="28"/>
          <w:szCs w:val="28"/>
        </w:rPr>
        <w:t>й-</w:t>
      </w:r>
      <w:proofErr w:type="gramEnd"/>
      <w:r w:rsidR="00DB7A10" w:rsidRPr="00DB7A10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F02CFD" w:rsidRPr="00DB7A10">
        <w:rPr>
          <w:sz w:val="28"/>
          <w:szCs w:val="28"/>
        </w:rPr>
        <w:t>»</w:t>
      </w:r>
    </w:p>
    <w:p w:rsidR="00C14B94" w:rsidRPr="00F02CFD" w:rsidRDefault="00C14B94" w:rsidP="00C14B94">
      <w:pPr>
        <w:widowControl w:val="0"/>
        <w:ind w:left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1.3. </w:t>
      </w:r>
      <w:r w:rsidRPr="00F02CFD">
        <w:rPr>
          <w:b/>
          <w:bCs/>
          <w:sz w:val="28"/>
          <w:szCs w:val="28"/>
        </w:rPr>
        <w:t>Предполагаемая дата вступления в силу нормативного правового акта:</w:t>
      </w:r>
      <w:r w:rsidR="00F02CFD">
        <w:rPr>
          <w:bCs/>
          <w:sz w:val="28"/>
          <w:szCs w:val="28"/>
        </w:rPr>
        <w:t xml:space="preserve"> </w:t>
      </w:r>
      <w:r w:rsidR="00DB7A10">
        <w:rPr>
          <w:bCs/>
          <w:sz w:val="28"/>
          <w:szCs w:val="28"/>
        </w:rPr>
        <w:t>июню</w:t>
      </w:r>
      <w:r w:rsidR="00F02CFD">
        <w:rPr>
          <w:bCs/>
          <w:sz w:val="28"/>
          <w:szCs w:val="28"/>
        </w:rPr>
        <w:t xml:space="preserve"> 2025 года</w:t>
      </w:r>
    </w:p>
    <w:p w:rsidR="00DB7A10" w:rsidRDefault="00C14B94" w:rsidP="00DB7A10">
      <w:pPr>
        <w:spacing w:line="276" w:lineRule="auto"/>
        <w:jc w:val="both"/>
        <w:rPr>
          <w:sz w:val="28"/>
          <w:szCs w:val="28"/>
        </w:rPr>
      </w:pPr>
      <w:r w:rsidRPr="00F02CFD">
        <w:rPr>
          <w:bCs/>
          <w:sz w:val="28"/>
          <w:szCs w:val="28"/>
        </w:rPr>
        <w:t xml:space="preserve">1.4. </w:t>
      </w:r>
      <w:proofErr w:type="gramStart"/>
      <w:r w:rsidRPr="00F02CFD">
        <w:rPr>
          <w:b/>
          <w:bCs/>
          <w:sz w:val="28"/>
          <w:szCs w:val="28"/>
        </w:rPr>
        <w:t>Краткое описание проблемы, на решение которой направлено предлагаемое правовое регулирование</w:t>
      </w:r>
      <w:r w:rsidRPr="00F02CFD">
        <w:rPr>
          <w:bCs/>
          <w:sz w:val="28"/>
          <w:szCs w:val="28"/>
        </w:rPr>
        <w:t>:</w:t>
      </w:r>
      <w:r w:rsidR="00DB7A10">
        <w:rPr>
          <w:bCs/>
          <w:sz w:val="28"/>
          <w:szCs w:val="28"/>
        </w:rPr>
        <w:t xml:space="preserve"> запретить</w:t>
      </w:r>
      <w:r w:rsidR="00F02CFD" w:rsidRPr="00F02CFD">
        <w:rPr>
          <w:sz w:val="28"/>
          <w:szCs w:val="28"/>
          <w:shd w:val="clear" w:color="auto" w:fill="FFFFFF"/>
        </w:rPr>
        <w:t xml:space="preserve"> </w:t>
      </w:r>
      <w:r w:rsidR="00DB7A10" w:rsidRPr="00EE39A1">
        <w:rPr>
          <w:sz w:val="28"/>
          <w:szCs w:val="28"/>
        </w:rPr>
        <w:t>розничную продажу алкогольной продукции</w:t>
      </w:r>
      <w:r w:rsidR="00DB7A10">
        <w:rPr>
          <w:sz w:val="28"/>
          <w:szCs w:val="28"/>
        </w:rPr>
        <w:t xml:space="preserve">, включая пиво и напитки, изготавливаемые на основе пива, в любой таре </w:t>
      </w:r>
      <w:r w:rsidR="00DB7A10" w:rsidRPr="00EE39A1">
        <w:rPr>
          <w:sz w:val="28"/>
          <w:szCs w:val="28"/>
        </w:rPr>
        <w:t xml:space="preserve"> предприятиям потребительского рынка, расположенным на территориях, прилегающих к месту проведения мероприятий, </w:t>
      </w:r>
      <w:r w:rsidR="00DB7A10">
        <w:rPr>
          <w:sz w:val="28"/>
          <w:szCs w:val="28"/>
        </w:rPr>
        <w:t>организуемых по случаю</w:t>
      </w:r>
      <w:r w:rsidR="00DB7A10" w:rsidRPr="00EE39A1">
        <w:rPr>
          <w:sz w:val="28"/>
          <w:szCs w:val="28"/>
        </w:rPr>
        <w:t xml:space="preserve"> </w:t>
      </w:r>
      <w:r w:rsidR="00DB7A10">
        <w:rPr>
          <w:sz w:val="28"/>
          <w:szCs w:val="28"/>
        </w:rPr>
        <w:t>окончания образовательных организаций – «Выпускной вечер», сог</w:t>
      </w:r>
      <w:r w:rsidR="00DB7A10" w:rsidRPr="00EE39A1">
        <w:rPr>
          <w:sz w:val="28"/>
          <w:szCs w:val="28"/>
        </w:rPr>
        <w:t xml:space="preserve">ласно приложению </w:t>
      </w:r>
      <w:r w:rsidR="00DB7A10">
        <w:rPr>
          <w:sz w:val="28"/>
          <w:szCs w:val="28"/>
        </w:rPr>
        <w:t xml:space="preserve"> </w:t>
      </w:r>
      <w:r w:rsidR="00DB7A10" w:rsidRPr="00EE39A1">
        <w:rPr>
          <w:sz w:val="28"/>
          <w:szCs w:val="28"/>
        </w:rPr>
        <w:t>к настоящему постановлению, за исключением розничной продажи алкогольной продукции при оказании услуг общественного</w:t>
      </w:r>
      <w:proofErr w:type="gramEnd"/>
      <w:r w:rsidR="00DB7A10" w:rsidRPr="00EE39A1">
        <w:rPr>
          <w:sz w:val="28"/>
          <w:szCs w:val="28"/>
        </w:rPr>
        <w:t xml:space="preserve"> питания, а также розничной продажи алкогольной продукции, осуществляемой магазинами беспошлинной торговли.</w:t>
      </w:r>
    </w:p>
    <w:p w:rsidR="00DB7A10" w:rsidRPr="00DB7A10" w:rsidRDefault="00C14B94" w:rsidP="00DB7A10">
      <w:pPr>
        <w:suppressAutoHyphens/>
        <w:jc w:val="both"/>
        <w:rPr>
          <w:sz w:val="28"/>
          <w:szCs w:val="28"/>
        </w:rPr>
      </w:pPr>
      <w:r w:rsidRPr="00777495">
        <w:rPr>
          <w:b/>
          <w:sz w:val="28"/>
          <w:szCs w:val="28"/>
        </w:rPr>
        <w:t>1.5. Краткое описание целей предлагаемого правового регулирования</w:t>
      </w:r>
      <w:r w:rsidRPr="00777495">
        <w:rPr>
          <w:sz w:val="28"/>
          <w:szCs w:val="28"/>
        </w:rPr>
        <w:t>:</w:t>
      </w:r>
      <w:r w:rsidR="00777495" w:rsidRPr="00777495">
        <w:rPr>
          <w:spacing w:val="-6"/>
          <w:sz w:val="28"/>
          <w:szCs w:val="28"/>
        </w:rPr>
        <w:t xml:space="preserve"> </w:t>
      </w:r>
      <w:r w:rsidR="00DB7A10" w:rsidRPr="00DB7A10">
        <w:rPr>
          <w:sz w:val="28"/>
          <w:szCs w:val="28"/>
        </w:rPr>
        <w:t>Целью правового регулирования является, обеспечение общественного порядка при проведении – «</w:t>
      </w:r>
      <w:r w:rsidR="00DB7A10" w:rsidRPr="00DB7A10">
        <w:rPr>
          <w:rStyle w:val="FontStyle20"/>
          <w:sz w:val="28"/>
          <w:szCs w:val="28"/>
        </w:rPr>
        <w:t>Выпускных вечеров»</w:t>
      </w:r>
      <w:r w:rsidR="00DB7A10">
        <w:rPr>
          <w:sz w:val="28"/>
          <w:szCs w:val="28"/>
        </w:rPr>
        <w:t xml:space="preserve"> на территории Панинского муниципального района Воронежской области</w:t>
      </w:r>
      <w:r w:rsidR="00AA005C">
        <w:rPr>
          <w:sz w:val="28"/>
          <w:szCs w:val="28"/>
        </w:rPr>
        <w:t>.</w:t>
      </w:r>
    </w:p>
    <w:p w:rsidR="00AA005C" w:rsidRPr="00AA005C" w:rsidRDefault="00C14B94" w:rsidP="00AA005C">
      <w:pPr>
        <w:suppressAutoHyphens/>
        <w:jc w:val="both"/>
        <w:rPr>
          <w:sz w:val="28"/>
          <w:szCs w:val="28"/>
        </w:rPr>
      </w:pPr>
      <w:r w:rsidRPr="006B308B">
        <w:rPr>
          <w:b/>
          <w:sz w:val="28"/>
          <w:szCs w:val="28"/>
        </w:rPr>
        <w:t>1.6. Краткое описание содержания предлагаемого правового регулирования</w:t>
      </w:r>
      <w:r w:rsidRPr="00F02CFD">
        <w:rPr>
          <w:sz w:val="28"/>
          <w:szCs w:val="28"/>
        </w:rPr>
        <w:t>:</w:t>
      </w:r>
      <w:r w:rsidR="006B308B">
        <w:rPr>
          <w:sz w:val="28"/>
          <w:szCs w:val="28"/>
        </w:rPr>
        <w:t xml:space="preserve"> </w:t>
      </w:r>
      <w:r w:rsidR="00AA005C" w:rsidRPr="00AA005C">
        <w:rPr>
          <w:sz w:val="28"/>
          <w:szCs w:val="28"/>
        </w:rPr>
        <w:t>Принятие данного постановления направлено на оказание обеспечения общественного порядка при проведении мероприятий, организуемых по случаю окончания образовательных организаций - «</w:t>
      </w:r>
      <w:r w:rsidR="00AA005C" w:rsidRPr="00AA005C">
        <w:rPr>
          <w:rStyle w:val="FontStyle20"/>
          <w:sz w:val="28"/>
          <w:szCs w:val="28"/>
        </w:rPr>
        <w:t>Выпускной вечер</w:t>
      </w:r>
      <w:r w:rsidR="00AA005C" w:rsidRPr="00AA005C">
        <w:rPr>
          <w:sz w:val="28"/>
          <w:szCs w:val="28"/>
        </w:rPr>
        <w:t>», соблюдения требований законодательства, регламентирующего оборот алкогольной продукции, в местах проведения мероприятий и на территориях, прилегающих к местам проведения данного мероприятий.</w:t>
      </w:r>
    </w:p>
    <w:p w:rsidR="00E81EFC" w:rsidRPr="00E81EFC" w:rsidRDefault="00C14B94" w:rsidP="00AA005C">
      <w:pPr>
        <w:widowControl w:val="0"/>
        <w:tabs>
          <w:tab w:val="left" w:pos="1227"/>
        </w:tabs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81EFC">
        <w:rPr>
          <w:sz w:val="28"/>
          <w:szCs w:val="28"/>
        </w:rPr>
        <w:t>1.7. Срок, в течение которого принимаются предложения в ходе публичных</w:t>
      </w:r>
      <w:r w:rsidRPr="00E81EFC">
        <w:rPr>
          <w:bCs/>
          <w:sz w:val="28"/>
          <w:szCs w:val="28"/>
        </w:rPr>
        <w:t xml:space="preserve"> консультаций: </w:t>
      </w:r>
      <w:r w:rsidR="00E81EFC" w:rsidRPr="00E81EFC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E47457">
        <w:rPr>
          <w:rFonts w:eastAsiaTheme="minorHAnsi"/>
          <w:color w:val="000000"/>
          <w:sz w:val="28"/>
          <w:szCs w:val="28"/>
          <w:lang w:eastAsia="en-US"/>
        </w:rPr>
        <w:t>23.06.2025</w:t>
      </w:r>
      <w:r w:rsidR="00E81EFC" w:rsidRPr="00E81EFC">
        <w:rPr>
          <w:rFonts w:eastAsiaTheme="minorHAnsi"/>
          <w:color w:val="000000"/>
          <w:sz w:val="28"/>
          <w:szCs w:val="28"/>
          <w:lang w:eastAsia="en-US"/>
        </w:rPr>
        <w:t xml:space="preserve"> года по </w:t>
      </w:r>
      <w:r w:rsidR="00E47457">
        <w:rPr>
          <w:rFonts w:eastAsiaTheme="minorHAnsi"/>
          <w:color w:val="000000"/>
          <w:sz w:val="28"/>
          <w:szCs w:val="28"/>
          <w:lang w:eastAsia="en-US"/>
        </w:rPr>
        <w:t>25.06.2025</w:t>
      </w:r>
      <w:r w:rsidR="00E81EFC" w:rsidRPr="00E81EFC">
        <w:rPr>
          <w:rFonts w:eastAsiaTheme="minorHAnsi"/>
          <w:color w:val="000000"/>
          <w:sz w:val="28"/>
          <w:szCs w:val="28"/>
          <w:lang w:eastAsia="en-US"/>
        </w:rPr>
        <w:t xml:space="preserve"> года.</w:t>
      </w:r>
    </w:p>
    <w:p w:rsidR="00C14B94" w:rsidRPr="001017ED" w:rsidRDefault="00C14B94" w:rsidP="00C14B94">
      <w:pPr>
        <w:tabs>
          <w:tab w:val="left" w:pos="8550"/>
        </w:tabs>
        <w:ind w:firstLine="567"/>
        <w:jc w:val="both"/>
        <w:rPr>
          <w:bCs/>
          <w:sz w:val="28"/>
          <w:szCs w:val="28"/>
        </w:rPr>
      </w:pPr>
      <w:r w:rsidRPr="00E81EFC">
        <w:rPr>
          <w:bCs/>
          <w:sz w:val="28"/>
          <w:szCs w:val="28"/>
        </w:rPr>
        <w:t>1.8. Данный проект нормативного правового акта имеет</w:t>
      </w:r>
      <w:r w:rsidRPr="00F02CFD">
        <w:rPr>
          <w:bCs/>
          <w:sz w:val="28"/>
          <w:szCs w:val="28"/>
        </w:rPr>
        <w:t xml:space="preserve"> степень регулирующего воздействия</w:t>
      </w:r>
      <w:r w:rsidR="001017ED">
        <w:rPr>
          <w:bCs/>
          <w:sz w:val="28"/>
          <w:szCs w:val="28"/>
        </w:rPr>
        <w:t xml:space="preserve">:  </w:t>
      </w:r>
      <w:r w:rsidR="001017ED" w:rsidRPr="001017ED">
        <w:rPr>
          <w:sz w:val="28"/>
          <w:szCs w:val="28"/>
        </w:rPr>
        <w:t>средняя степень регулирующего воздействия</w:t>
      </w:r>
    </w:p>
    <w:p w:rsidR="00C14B94" w:rsidRDefault="00C14B94" w:rsidP="00C14B94">
      <w:pPr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1.9. </w:t>
      </w:r>
      <w:r w:rsidRPr="00031A67">
        <w:rPr>
          <w:b/>
          <w:bCs/>
          <w:sz w:val="28"/>
          <w:szCs w:val="28"/>
        </w:rPr>
        <w:t xml:space="preserve">Контактная информация исполнителя в </w:t>
      </w:r>
      <w:proofErr w:type="gramStart"/>
      <w:r w:rsidRPr="00031A67">
        <w:rPr>
          <w:b/>
          <w:bCs/>
          <w:sz w:val="28"/>
          <w:szCs w:val="28"/>
        </w:rPr>
        <w:t>органе-разработчике</w:t>
      </w:r>
      <w:proofErr w:type="gramEnd"/>
      <w:r w:rsidRPr="00F02CFD">
        <w:rPr>
          <w:bCs/>
          <w:sz w:val="28"/>
          <w:szCs w:val="28"/>
        </w:rPr>
        <w:t>:</w:t>
      </w:r>
    </w:p>
    <w:p w:rsidR="00031A67" w:rsidRDefault="00031A67" w:rsidP="00C14B9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Ф.И.О.: </w:t>
      </w:r>
      <w:r w:rsidRPr="00031A67">
        <w:rPr>
          <w:sz w:val="28"/>
          <w:szCs w:val="28"/>
        </w:rPr>
        <w:t>Щербакова Галина Валерьевна</w:t>
      </w:r>
      <w:r>
        <w:rPr>
          <w:sz w:val="28"/>
          <w:szCs w:val="28"/>
        </w:rPr>
        <w:t>;</w:t>
      </w:r>
    </w:p>
    <w:p w:rsidR="00031A67" w:rsidRPr="00F02CFD" w:rsidRDefault="00031A67" w:rsidP="00031A67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Должность: заместитель отдела по </w:t>
      </w:r>
      <w:r w:rsidRPr="00F02CFD">
        <w:rPr>
          <w:bCs/>
          <w:sz w:val="28"/>
          <w:szCs w:val="28"/>
        </w:rPr>
        <w:t>управлению муниципальным имуществом и экономическому развитию администрации Панинского муниципального района</w:t>
      </w:r>
      <w:r>
        <w:rPr>
          <w:bCs/>
          <w:sz w:val="28"/>
          <w:szCs w:val="28"/>
        </w:rPr>
        <w:t xml:space="preserve"> Воронежской области</w:t>
      </w:r>
    </w:p>
    <w:p w:rsidR="00031A67" w:rsidRDefault="00031A67" w:rsidP="00C14B9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Телефон: 4(47344) 4-76-91;</w:t>
      </w:r>
    </w:p>
    <w:p w:rsidR="00031A67" w:rsidRPr="00F02CFD" w:rsidRDefault="00031A67" w:rsidP="00962A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 электронной почты: </w:t>
      </w:r>
      <w:hyperlink r:id="rId4" w:history="1">
        <w:r w:rsidRPr="00570347">
          <w:rPr>
            <w:rStyle w:val="a5"/>
            <w:sz w:val="28"/>
            <w:szCs w:val="28"/>
            <w:lang w:val="en-US"/>
          </w:rPr>
          <w:t>scherbakovaGV</w:t>
        </w:r>
        <w:r w:rsidRPr="00570347">
          <w:rPr>
            <w:rStyle w:val="a5"/>
            <w:sz w:val="28"/>
            <w:szCs w:val="28"/>
          </w:rPr>
          <w:t>@</w:t>
        </w:r>
        <w:r w:rsidRPr="00570347">
          <w:rPr>
            <w:rStyle w:val="a5"/>
            <w:sz w:val="28"/>
            <w:szCs w:val="28"/>
            <w:lang w:val="en-US"/>
          </w:rPr>
          <w:t>govvrn</w:t>
        </w:r>
        <w:r w:rsidRPr="00570347">
          <w:rPr>
            <w:rStyle w:val="a5"/>
            <w:sz w:val="28"/>
            <w:szCs w:val="28"/>
          </w:rPr>
          <w:t>.</w:t>
        </w:r>
        <w:r w:rsidRPr="00570347">
          <w:rPr>
            <w:rStyle w:val="a5"/>
            <w:sz w:val="28"/>
            <w:szCs w:val="28"/>
            <w:lang w:val="en-US"/>
          </w:rPr>
          <w:t>ru</w:t>
        </w:r>
      </w:hyperlink>
    </w:p>
    <w:p w:rsidR="00C14B94" w:rsidRPr="00F02CFD" w:rsidRDefault="00C14B94" w:rsidP="00C14B94">
      <w:pPr>
        <w:ind w:firstLine="567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2. Описание проблемы,  на решение которой направлено предлагаемое правовое регулирование:</w:t>
      </w:r>
    </w:p>
    <w:p w:rsidR="00962A0A" w:rsidRPr="00962A0A" w:rsidRDefault="00C14B94" w:rsidP="00962A0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62A0A">
        <w:rPr>
          <w:rFonts w:ascii="Times New Roman" w:hAnsi="Times New Roman" w:cs="Times New Roman"/>
          <w:bCs/>
          <w:sz w:val="28"/>
          <w:szCs w:val="28"/>
        </w:rPr>
        <w:t>2.1. Формулировка проблемы</w:t>
      </w:r>
      <w:r w:rsidRPr="00F02CFD">
        <w:rPr>
          <w:bCs/>
          <w:sz w:val="28"/>
          <w:szCs w:val="28"/>
        </w:rPr>
        <w:t>:</w:t>
      </w:r>
      <w:r w:rsidR="001017ED" w:rsidRPr="001017ED">
        <w:rPr>
          <w:sz w:val="28"/>
          <w:szCs w:val="28"/>
          <w:shd w:val="clear" w:color="auto" w:fill="FFFFFF"/>
        </w:rPr>
        <w:t xml:space="preserve"> </w:t>
      </w:r>
      <w:proofErr w:type="gramStart"/>
      <w:r w:rsidR="00962A0A" w:rsidRPr="00962A0A">
        <w:rPr>
          <w:rFonts w:ascii="Times New Roman" w:hAnsi="Times New Roman" w:cs="Times New Roman"/>
          <w:sz w:val="28"/>
          <w:szCs w:val="28"/>
        </w:rPr>
        <w:t>Изменение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</w:t>
      </w:r>
      <w:r w:rsidR="00962A0A" w:rsidRPr="00962A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62A0A" w:rsidRPr="00962A0A">
        <w:rPr>
          <w:rFonts w:ascii="Times New Roman" w:hAnsi="Times New Roman" w:cs="Times New Roman"/>
          <w:sz w:val="28"/>
          <w:szCs w:val="28"/>
        </w:rPr>
        <w:t>при проведении</w:t>
      </w:r>
      <w:proofErr w:type="gramEnd"/>
      <w:r w:rsidR="00962A0A" w:rsidRPr="00962A0A">
        <w:rPr>
          <w:rFonts w:ascii="Times New Roman" w:hAnsi="Times New Roman" w:cs="Times New Roman"/>
          <w:sz w:val="28"/>
          <w:szCs w:val="28"/>
        </w:rPr>
        <w:t xml:space="preserve"> «</w:t>
      </w:r>
      <w:r w:rsidR="00962A0A" w:rsidRPr="00962A0A">
        <w:rPr>
          <w:rStyle w:val="FontStyle20"/>
          <w:sz w:val="28"/>
          <w:szCs w:val="28"/>
        </w:rPr>
        <w:t>Выпускных вечеров</w:t>
      </w:r>
      <w:r w:rsidR="00962A0A" w:rsidRPr="00962A0A">
        <w:rPr>
          <w:rFonts w:ascii="Times New Roman" w:hAnsi="Times New Roman" w:cs="Times New Roman"/>
          <w:sz w:val="28"/>
          <w:szCs w:val="28"/>
        </w:rPr>
        <w:t>»</w:t>
      </w:r>
    </w:p>
    <w:p w:rsidR="00962A0A" w:rsidRPr="00962A0A" w:rsidRDefault="00C14B94" w:rsidP="00962A0A">
      <w:pPr>
        <w:jc w:val="both"/>
        <w:rPr>
          <w:rFonts w:eastAsia="Calibri"/>
          <w:sz w:val="28"/>
          <w:szCs w:val="28"/>
        </w:rPr>
      </w:pPr>
      <w:r w:rsidRPr="00122C8B">
        <w:rPr>
          <w:bCs/>
          <w:sz w:val="28"/>
          <w:szCs w:val="28"/>
        </w:rPr>
        <w:t xml:space="preserve">2.2. </w:t>
      </w:r>
      <w:r w:rsidR="00962A0A" w:rsidRPr="00962A0A">
        <w:rPr>
          <w:rFonts w:eastAsia="Calibri"/>
          <w:sz w:val="28"/>
          <w:szCs w:val="28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 отсутствует.</w:t>
      </w:r>
    </w:p>
    <w:p w:rsidR="00962A0A" w:rsidRDefault="00C14B94" w:rsidP="00962A0A">
      <w:pPr>
        <w:widowControl w:val="0"/>
        <w:tabs>
          <w:tab w:val="left" w:pos="780"/>
        </w:tabs>
        <w:spacing w:line="283" w:lineRule="exact"/>
        <w:ind w:firstLine="567"/>
        <w:jc w:val="both"/>
      </w:pPr>
      <w:r w:rsidRPr="00122C8B">
        <w:rPr>
          <w:b/>
          <w:bCs/>
          <w:sz w:val="28"/>
          <w:szCs w:val="28"/>
        </w:rPr>
        <w:t xml:space="preserve">2.3. Социальные группы, заинтересованные в </w:t>
      </w:r>
      <w:proofErr w:type="gramStart"/>
      <w:r w:rsidRPr="00122C8B">
        <w:rPr>
          <w:b/>
          <w:bCs/>
          <w:sz w:val="28"/>
          <w:szCs w:val="28"/>
        </w:rPr>
        <w:t>устранении</w:t>
      </w:r>
      <w:proofErr w:type="gramEnd"/>
      <w:r w:rsidRPr="00122C8B">
        <w:rPr>
          <w:b/>
          <w:bCs/>
          <w:sz w:val="28"/>
          <w:szCs w:val="28"/>
        </w:rPr>
        <w:t xml:space="preserve"> проблемы, их количественная оценка:</w:t>
      </w:r>
      <w:r w:rsidR="001017ED" w:rsidRPr="00122C8B">
        <w:rPr>
          <w:sz w:val="28"/>
          <w:szCs w:val="28"/>
        </w:rPr>
        <w:t xml:space="preserve"> </w:t>
      </w:r>
      <w:r w:rsidR="00962A0A" w:rsidRPr="00962A0A">
        <w:rPr>
          <w:sz w:val="28"/>
          <w:szCs w:val="28"/>
        </w:rPr>
        <w:t>Внесение изменений в 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962A0A" w:rsidRPr="00962A0A">
        <w:rPr>
          <w:b/>
          <w:sz w:val="28"/>
          <w:szCs w:val="28"/>
        </w:rPr>
        <w:t xml:space="preserve">, </w:t>
      </w:r>
      <w:r w:rsidR="00962A0A" w:rsidRPr="00962A0A">
        <w:rPr>
          <w:sz w:val="28"/>
          <w:szCs w:val="28"/>
        </w:rPr>
        <w:t>согласно приложению</w:t>
      </w:r>
      <w:r w:rsidR="00962A0A" w:rsidRPr="006B6218">
        <w:t xml:space="preserve"> </w:t>
      </w:r>
      <w:r w:rsidR="00962A0A" w:rsidRPr="00962A0A">
        <w:rPr>
          <w:sz w:val="28"/>
          <w:szCs w:val="28"/>
        </w:rPr>
        <w:t>к настоящему постановлению</w:t>
      </w:r>
      <w:r w:rsidR="00962A0A">
        <w:t>.</w:t>
      </w:r>
    </w:p>
    <w:p w:rsidR="00C14B94" w:rsidRPr="00122C8B" w:rsidRDefault="00C14B94" w:rsidP="00962A0A">
      <w:pPr>
        <w:widowControl w:val="0"/>
        <w:tabs>
          <w:tab w:val="left" w:pos="780"/>
        </w:tabs>
        <w:spacing w:line="283" w:lineRule="exact"/>
        <w:ind w:firstLine="567"/>
        <w:jc w:val="both"/>
        <w:rPr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</w:t>
      </w:r>
      <w:r w:rsidRPr="00122C8B">
        <w:rPr>
          <w:bCs/>
          <w:sz w:val="28"/>
          <w:szCs w:val="28"/>
        </w:rPr>
        <w:t>:</w:t>
      </w:r>
      <w:r w:rsidR="00122C8B" w:rsidRPr="00122C8B">
        <w:rPr>
          <w:bCs/>
          <w:sz w:val="28"/>
          <w:szCs w:val="28"/>
        </w:rPr>
        <w:t xml:space="preserve"> </w:t>
      </w:r>
      <w:r w:rsidR="00962A0A">
        <w:rPr>
          <w:bCs/>
          <w:sz w:val="28"/>
          <w:szCs w:val="28"/>
        </w:rPr>
        <w:t>отсутствуют</w:t>
      </w:r>
      <w:r w:rsidR="00AA72F9">
        <w:rPr>
          <w:bCs/>
          <w:sz w:val="28"/>
          <w:szCs w:val="28"/>
        </w:rPr>
        <w:t>.</w:t>
      </w:r>
    </w:p>
    <w:p w:rsidR="00AA72F9" w:rsidRPr="00AA72F9" w:rsidRDefault="00C14B94" w:rsidP="00AA72F9">
      <w:pPr>
        <w:pStyle w:val="a8"/>
        <w:jc w:val="both"/>
        <w:rPr>
          <w:sz w:val="28"/>
          <w:szCs w:val="28"/>
        </w:rPr>
      </w:pPr>
      <w:r w:rsidRPr="00AA72F9">
        <w:rPr>
          <w:rFonts w:ascii="Times New Roman" w:hAnsi="Times New Roman" w:cs="Times New Roman"/>
          <w:b/>
          <w:bCs/>
          <w:sz w:val="28"/>
          <w:szCs w:val="28"/>
        </w:rPr>
        <w:t>2.5. Причины возникновения проблемы и факторы, поддерживающие ее существование:</w:t>
      </w:r>
      <w:r w:rsidR="00B958AA">
        <w:rPr>
          <w:b/>
          <w:bCs/>
          <w:sz w:val="28"/>
          <w:szCs w:val="28"/>
        </w:rPr>
        <w:t xml:space="preserve"> </w:t>
      </w:r>
      <w:r w:rsidR="00AA72F9" w:rsidRPr="00AA72F9">
        <w:rPr>
          <w:rFonts w:ascii="Times New Roman" w:hAnsi="Times New Roman" w:cs="Times New Roman"/>
          <w:sz w:val="28"/>
          <w:szCs w:val="28"/>
        </w:rPr>
        <w:t>Причины возникновения проблемы и факторы, поддерживающие ее существование: обеспечение общественного порядка при проведении «</w:t>
      </w:r>
      <w:r w:rsidR="00AA72F9" w:rsidRPr="00AA72F9">
        <w:rPr>
          <w:rStyle w:val="FontStyle20"/>
          <w:sz w:val="28"/>
          <w:szCs w:val="28"/>
        </w:rPr>
        <w:t>Выпускных вечеров</w:t>
      </w:r>
      <w:r w:rsidR="00AA72F9" w:rsidRPr="00AA72F9">
        <w:rPr>
          <w:rFonts w:ascii="Times New Roman" w:hAnsi="Times New Roman" w:cs="Times New Roman"/>
          <w:sz w:val="28"/>
          <w:szCs w:val="28"/>
        </w:rPr>
        <w:t xml:space="preserve">». А также </w:t>
      </w:r>
      <w:r w:rsidR="00AA72F9" w:rsidRPr="00AA72F9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соблюдения требований законодательства, регламентирующего оборот алкогольной продукции, в местах проведения мероприятий и на территориях, прилегающих к местам проведения мероприятий, </w:t>
      </w:r>
      <w:r w:rsidR="00AA72F9" w:rsidRPr="00AA72F9">
        <w:rPr>
          <w:rFonts w:ascii="Times New Roman" w:hAnsi="Times New Roman" w:cs="Times New Roman"/>
          <w:sz w:val="28"/>
          <w:szCs w:val="28"/>
        </w:rPr>
        <w:t>организуемых по случаю окончания образовательных организаций - «</w:t>
      </w:r>
      <w:r w:rsidR="00AA72F9" w:rsidRPr="00AA72F9">
        <w:rPr>
          <w:rStyle w:val="FontStyle20"/>
          <w:sz w:val="28"/>
          <w:szCs w:val="28"/>
        </w:rPr>
        <w:t>Выпускной вечер</w:t>
      </w:r>
      <w:r w:rsidR="00AA72F9" w:rsidRPr="00AA72F9">
        <w:rPr>
          <w:rFonts w:ascii="Times New Roman" w:hAnsi="Times New Roman" w:cs="Times New Roman"/>
          <w:sz w:val="28"/>
          <w:szCs w:val="28"/>
        </w:rPr>
        <w:t>»</w:t>
      </w:r>
      <w:r w:rsidR="00AA72F9">
        <w:rPr>
          <w:rFonts w:ascii="Times New Roman" w:hAnsi="Times New Roman" w:cs="Times New Roman"/>
          <w:sz w:val="28"/>
          <w:szCs w:val="28"/>
        </w:rPr>
        <w:t>.</w:t>
      </w:r>
    </w:p>
    <w:p w:rsidR="00C14B94" w:rsidRPr="00F02CFD" w:rsidRDefault="00C14B94" w:rsidP="00C14B94">
      <w:pPr>
        <w:widowControl w:val="0"/>
        <w:tabs>
          <w:tab w:val="left" w:pos="1308"/>
        </w:tabs>
        <w:spacing w:line="269" w:lineRule="exact"/>
        <w:ind w:firstLine="567"/>
        <w:jc w:val="both"/>
        <w:rPr>
          <w:bCs/>
          <w:sz w:val="28"/>
          <w:szCs w:val="28"/>
        </w:rPr>
      </w:pPr>
      <w:r w:rsidRPr="00AF17F3">
        <w:rPr>
          <w:b/>
          <w:bCs/>
          <w:sz w:val="28"/>
          <w:szCs w:val="28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B958AA">
        <w:rPr>
          <w:bCs/>
          <w:sz w:val="28"/>
          <w:szCs w:val="28"/>
        </w:rPr>
        <w:t xml:space="preserve"> </w:t>
      </w:r>
      <w:r w:rsidR="00AF17F3">
        <w:rPr>
          <w:sz w:val="28"/>
          <w:szCs w:val="28"/>
        </w:rPr>
        <w:t>р</w:t>
      </w:r>
      <w:r w:rsidR="00AF17F3" w:rsidRPr="00A24F18">
        <w:rPr>
          <w:sz w:val="28"/>
          <w:szCs w:val="28"/>
        </w:rPr>
        <w:t>азработка и утверждение порядка в форме нормативно-правового акта относится к компетенции органов местного самоуправления</w:t>
      </w:r>
      <w:r w:rsidR="00AF17F3">
        <w:rPr>
          <w:sz w:val="28"/>
          <w:szCs w:val="28"/>
        </w:rPr>
        <w:t>.</w:t>
      </w:r>
      <w:r w:rsidRPr="00F02CFD">
        <w:rPr>
          <w:bCs/>
          <w:sz w:val="28"/>
          <w:szCs w:val="28"/>
        </w:rPr>
        <w:t>______</w:t>
      </w:r>
    </w:p>
    <w:p w:rsidR="00C14B94" w:rsidRPr="00122C8B" w:rsidRDefault="00C14B94" w:rsidP="00C14B94">
      <w:pPr>
        <w:widowControl w:val="0"/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122C8B">
        <w:rPr>
          <w:bCs/>
          <w:sz w:val="28"/>
          <w:szCs w:val="28"/>
        </w:rPr>
        <w:t xml:space="preserve">2.7. Опыт решения </w:t>
      </w:r>
      <w:proofErr w:type="gramStart"/>
      <w:r w:rsidRPr="00122C8B">
        <w:rPr>
          <w:bCs/>
          <w:sz w:val="28"/>
          <w:szCs w:val="28"/>
        </w:rPr>
        <w:t>аналогичных проблем</w:t>
      </w:r>
      <w:proofErr w:type="gramEnd"/>
      <w:r w:rsidRPr="00122C8B">
        <w:rPr>
          <w:bCs/>
          <w:sz w:val="28"/>
          <w:szCs w:val="28"/>
        </w:rPr>
        <w:t xml:space="preserve"> в других муниципальных образованиях:</w:t>
      </w:r>
      <w:r w:rsidR="00122C8B" w:rsidRPr="00122C8B">
        <w:rPr>
          <w:bCs/>
          <w:sz w:val="28"/>
          <w:szCs w:val="28"/>
        </w:rPr>
        <w:t xml:space="preserve"> </w:t>
      </w:r>
      <w:r w:rsidR="00122C8B" w:rsidRPr="00122C8B">
        <w:rPr>
          <w:bCs/>
          <w:iCs/>
          <w:sz w:val="28"/>
          <w:szCs w:val="28"/>
        </w:rPr>
        <w:t>в других муниципальных образованиях Воронежской области данная проблема решается аналогичным образом</w:t>
      </w:r>
      <w:r w:rsidR="00122C8B" w:rsidRPr="00122C8B">
        <w:rPr>
          <w:bCs/>
          <w:sz w:val="28"/>
          <w:szCs w:val="28"/>
        </w:rPr>
        <w:t xml:space="preserve"> </w:t>
      </w:r>
    </w:p>
    <w:p w:rsidR="00C14B94" w:rsidRPr="00F02CFD" w:rsidRDefault="00C14B94" w:rsidP="00C14B94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2.8. Иная информация о проблеме</w:t>
      </w:r>
      <w:r w:rsidRPr="00122C8B">
        <w:rPr>
          <w:bCs/>
          <w:sz w:val="28"/>
          <w:szCs w:val="28"/>
        </w:rPr>
        <w:t>:</w:t>
      </w:r>
      <w:r w:rsidR="00AF17F3" w:rsidRPr="00122C8B">
        <w:rPr>
          <w:bCs/>
          <w:sz w:val="28"/>
          <w:szCs w:val="28"/>
        </w:rPr>
        <w:t xml:space="preserve"> отсутствует</w:t>
      </w:r>
    </w:p>
    <w:p w:rsidR="00C14B94" w:rsidRPr="00F02CFD" w:rsidRDefault="00C14B94" w:rsidP="00561B6B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  3. Определение целей предлагаемого правового регулирования и индикаторов для оценки их достижения:</w:t>
      </w:r>
    </w:p>
    <w:p w:rsidR="0051107E" w:rsidRPr="00B958AA" w:rsidRDefault="00C14B94" w:rsidP="0051107E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 xml:space="preserve">3.1. </w:t>
      </w:r>
      <w:r w:rsidRPr="00777495">
        <w:rPr>
          <w:b/>
          <w:sz w:val="28"/>
          <w:szCs w:val="28"/>
        </w:rPr>
        <w:t>Цели предлагаемого правового регулирования:</w:t>
      </w:r>
      <w:r w:rsidR="00777495" w:rsidRPr="00777495">
        <w:rPr>
          <w:sz w:val="28"/>
          <w:szCs w:val="28"/>
        </w:rPr>
        <w:t xml:space="preserve"> </w:t>
      </w:r>
      <w:r w:rsidR="0051107E">
        <w:rPr>
          <w:spacing w:val="-6"/>
          <w:sz w:val="28"/>
          <w:szCs w:val="28"/>
        </w:rPr>
        <w:t xml:space="preserve">принятие постановления </w:t>
      </w:r>
      <w:r w:rsidR="00777495" w:rsidRPr="00AA1444">
        <w:rPr>
          <w:b/>
          <w:sz w:val="28"/>
          <w:szCs w:val="28"/>
        </w:rPr>
        <w:t xml:space="preserve"> </w:t>
      </w:r>
      <w:r w:rsidR="0051107E" w:rsidRPr="00B958AA">
        <w:rPr>
          <w:bCs/>
          <w:sz w:val="28"/>
          <w:szCs w:val="28"/>
        </w:rPr>
        <w:t>«</w:t>
      </w:r>
      <w:r w:rsidR="0051107E" w:rsidRPr="0051107E">
        <w:rPr>
          <w:sz w:val="28"/>
          <w:szCs w:val="28"/>
        </w:rPr>
        <w:t xml:space="preserve">О запрете реализации алкогольной продукции при </w:t>
      </w:r>
      <w:r w:rsidR="0051107E" w:rsidRPr="0051107E">
        <w:rPr>
          <w:sz w:val="28"/>
          <w:szCs w:val="28"/>
        </w:rPr>
        <w:lastRenderedPageBreak/>
        <w:t>проведении мероприятий, организуемых по случаю окончания образовательных организаци</w:t>
      </w:r>
      <w:proofErr w:type="gramStart"/>
      <w:r w:rsidR="0051107E" w:rsidRPr="0051107E">
        <w:rPr>
          <w:sz w:val="28"/>
          <w:szCs w:val="28"/>
        </w:rPr>
        <w:t>й-</w:t>
      </w:r>
      <w:proofErr w:type="gramEnd"/>
      <w:r w:rsidR="0051107E" w:rsidRPr="0051107E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году»</w:t>
      </w:r>
      <w:r w:rsidR="0051107E">
        <w:rPr>
          <w:sz w:val="28"/>
          <w:szCs w:val="28"/>
        </w:rPr>
        <w:t>.</w:t>
      </w:r>
    </w:p>
    <w:p w:rsidR="00777495" w:rsidRDefault="00777495" w:rsidP="0051107E">
      <w:pPr>
        <w:tabs>
          <w:tab w:val="left" w:pos="1308"/>
        </w:tabs>
        <w:ind w:firstLine="567"/>
        <w:jc w:val="both"/>
        <w:rPr>
          <w:b/>
          <w:sz w:val="28"/>
          <w:szCs w:val="28"/>
        </w:rPr>
      </w:pPr>
    </w:p>
    <w:p w:rsidR="00AA1444" w:rsidRDefault="00C14B94" w:rsidP="00C14B94">
      <w:pPr>
        <w:tabs>
          <w:tab w:val="left" w:pos="1308"/>
        </w:tabs>
        <w:ind w:firstLine="567"/>
        <w:rPr>
          <w:sz w:val="28"/>
          <w:szCs w:val="28"/>
        </w:rPr>
      </w:pPr>
      <w:r w:rsidRPr="00AA1444">
        <w:rPr>
          <w:b/>
          <w:sz w:val="28"/>
          <w:szCs w:val="28"/>
        </w:rPr>
        <w:t>3.2. Сроки достижения целей предлагаемого правового регулирования</w:t>
      </w:r>
      <w:r w:rsidR="00AA1444" w:rsidRPr="00AA1444">
        <w:rPr>
          <w:b/>
          <w:sz w:val="28"/>
          <w:szCs w:val="28"/>
        </w:rPr>
        <w:t>:</w:t>
      </w:r>
      <w:r w:rsidR="00AA1444" w:rsidRPr="00AA1444">
        <w:rPr>
          <w:bCs/>
          <w:sz w:val="28"/>
          <w:szCs w:val="28"/>
        </w:rPr>
        <w:t xml:space="preserve"> </w:t>
      </w:r>
      <w:r w:rsidR="0051107E">
        <w:rPr>
          <w:bCs/>
          <w:sz w:val="28"/>
          <w:szCs w:val="28"/>
        </w:rPr>
        <w:t>июнь</w:t>
      </w:r>
      <w:r w:rsidR="00AA1444">
        <w:rPr>
          <w:bCs/>
          <w:sz w:val="28"/>
          <w:szCs w:val="28"/>
        </w:rPr>
        <w:t xml:space="preserve"> 2025 года</w:t>
      </w:r>
      <w:r w:rsidR="0051107E">
        <w:rPr>
          <w:bCs/>
          <w:sz w:val="28"/>
          <w:szCs w:val="28"/>
        </w:rPr>
        <w:t>.</w:t>
      </w:r>
      <w:r w:rsidR="00AA1444" w:rsidRPr="00F02CFD">
        <w:rPr>
          <w:sz w:val="28"/>
          <w:szCs w:val="28"/>
        </w:rPr>
        <w:t xml:space="preserve"> </w:t>
      </w:r>
    </w:p>
    <w:p w:rsidR="00AA1444" w:rsidRDefault="00C14B94" w:rsidP="00AA1444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AA1444">
        <w:rPr>
          <w:b/>
          <w:sz w:val="28"/>
          <w:szCs w:val="28"/>
        </w:rPr>
        <w:t>3.3. Периодичность мониторинга достижения целей предлагаемого правового регулирования</w:t>
      </w:r>
      <w:r w:rsidRPr="00F02CFD">
        <w:rPr>
          <w:sz w:val="28"/>
          <w:szCs w:val="28"/>
        </w:rPr>
        <w:t>:</w:t>
      </w:r>
      <w:r w:rsidR="00AA1444">
        <w:rPr>
          <w:sz w:val="28"/>
          <w:szCs w:val="28"/>
        </w:rPr>
        <w:t xml:space="preserve"> Необходимость мониторинга отсутствует</w:t>
      </w:r>
      <w:r w:rsidR="00AA1444" w:rsidRPr="00F02CFD">
        <w:rPr>
          <w:bCs/>
          <w:sz w:val="28"/>
          <w:szCs w:val="28"/>
        </w:rPr>
        <w:t xml:space="preserve"> </w:t>
      </w:r>
    </w:p>
    <w:p w:rsidR="0051107E" w:rsidRPr="0051107E" w:rsidRDefault="00C14B94" w:rsidP="0051107E">
      <w:pPr>
        <w:jc w:val="both"/>
        <w:rPr>
          <w:sz w:val="28"/>
          <w:szCs w:val="28"/>
          <w:shd w:val="clear" w:color="auto" w:fill="FFFFFF"/>
        </w:rPr>
      </w:pPr>
      <w:r w:rsidRPr="00F02CFD">
        <w:rPr>
          <w:bCs/>
          <w:sz w:val="28"/>
          <w:szCs w:val="28"/>
        </w:rPr>
        <w:t xml:space="preserve">3.4. </w:t>
      </w:r>
      <w:r w:rsidRPr="00AA1444">
        <w:rPr>
          <w:b/>
          <w:bCs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</w:t>
      </w:r>
      <w:r w:rsidRPr="009A7DD4">
        <w:rPr>
          <w:b/>
          <w:bCs/>
          <w:sz w:val="28"/>
          <w:szCs w:val="28"/>
        </w:rPr>
        <w:t>предлагаемого правового регулирования в данной области, которые определяют необходимость постановки указанных целей</w:t>
      </w:r>
      <w:r w:rsidR="00AA1444" w:rsidRPr="009A7DD4">
        <w:rPr>
          <w:b/>
          <w:bCs/>
          <w:sz w:val="28"/>
          <w:szCs w:val="28"/>
        </w:rPr>
        <w:t xml:space="preserve">: </w:t>
      </w:r>
      <w:r w:rsidR="00AA1444" w:rsidRPr="009A7DD4">
        <w:rPr>
          <w:sz w:val="28"/>
          <w:szCs w:val="28"/>
          <w:shd w:val="clear" w:color="auto" w:fill="FFFFFF"/>
        </w:rPr>
        <w:t xml:space="preserve"> </w:t>
      </w:r>
      <w:proofErr w:type="gramStart"/>
      <w:r w:rsidR="0051107E" w:rsidRPr="0051107E">
        <w:rPr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</w:t>
      </w:r>
      <w:r w:rsidR="0051107E" w:rsidRPr="0051107E">
        <w:rPr>
          <w:bCs/>
          <w:sz w:val="28"/>
          <w:szCs w:val="28"/>
          <w:shd w:val="clear" w:color="auto" w:fill="FFFFFF"/>
        </w:rPr>
        <w:t>от 23</w:t>
      </w:r>
      <w:r w:rsidR="0051107E" w:rsidRPr="0051107E">
        <w:rPr>
          <w:sz w:val="28"/>
          <w:szCs w:val="28"/>
          <w:shd w:val="clear" w:color="auto" w:fill="FFFFFF"/>
        </w:rPr>
        <w:t>.</w:t>
      </w:r>
      <w:r w:rsidR="0051107E" w:rsidRPr="0051107E">
        <w:rPr>
          <w:bCs/>
          <w:sz w:val="28"/>
          <w:szCs w:val="28"/>
          <w:shd w:val="clear" w:color="auto" w:fill="FFFFFF"/>
        </w:rPr>
        <w:t>12</w:t>
      </w:r>
      <w:r w:rsidR="0051107E" w:rsidRPr="0051107E">
        <w:rPr>
          <w:sz w:val="28"/>
          <w:szCs w:val="28"/>
          <w:shd w:val="clear" w:color="auto" w:fill="FFFFFF"/>
        </w:rPr>
        <w:t>.</w:t>
      </w:r>
      <w:r w:rsidR="0051107E" w:rsidRPr="0051107E">
        <w:rPr>
          <w:bCs/>
          <w:sz w:val="28"/>
          <w:szCs w:val="28"/>
          <w:shd w:val="clear" w:color="auto" w:fill="FFFFFF"/>
        </w:rPr>
        <w:t>2020</w:t>
      </w:r>
      <w:r w:rsidR="0051107E" w:rsidRPr="0051107E">
        <w:rPr>
          <w:sz w:val="28"/>
          <w:szCs w:val="28"/>
          <w:shd w:val="clear" w:color="auto" w:fill="FFFFFF"/>
        </w:rPr>
        <w:t xml:space="preserve"> № </w:t>
      </w:r>
      <w:r w:rsidR="0051107E" w:rsidRPr="0051107E">
        <w:rPr>
          <w:bCs/>
          <w:sz w:val="28"/>
          <w:szCs w:val="28"/>
          <w:shd w:val="clear" w:color="auto" w:fill="FFFFFF"/>
        </w:rPr>
        <w:t>2219</w:t>
      </w:r>
      <w:r w:rsidR="0051107E" w:rsidRPr="0051107E">
        <w:rPr>
          <w:sz w:val="28"/>
          <w:szCs w:val="28"/>
          <w:shd w:val="clear" w:color="auto" w:fill="FFFFFF"/>
        </w:rPr>
        <w:t xml:space="preserve"> "О порядке определения органами государственной власти субъектов </w:t>
      </w:r>
      <w:r w:rsidR="0051107E" w:rsidRPr="0051107E">
        <w:rPr>
          <w:bCs/>
          <w:sz w:val="28"/>
          <w:szCs w:val="28"/>
          <w:shd w:val="clear" w:color="auto" w:fill="FFFFFF"/>
        </w:rPr>
        <w:t>Российской</w:t>
      </w:r>
      <w:r w:rsidR="0051107E" w:rsidRPr="0051107E">
        <w:rPr>
          <w:sz w:val="28"/>
          <w:szCs w:val="28"/>
          <w:shd w:val="clear" w:color="auto" w:fill="FFFFFF"/>
        </w:rPr>
        <w:t xml:space="preserve"> </w:t>
      </w:r>
      <w:r w:rsidR="0051107E" w:rsidRPr="0051107E">
        <w:rPr>
          <w:bCs/>
          <w:sz w:val="28"/>
          <w:szCs w:val="28"/>
          <w:shd w:val="clear" w:color="auto" w:fill="FFFFFF"/>
        </w:rPr>
        <w:t>Федерации</w:t>
      </w:r>
      <w:r w:rsidR="0051107E" w:rsidRPr="0051107E">
        <w:rPr>
          <w:sz w:val="28"/>
          <w:szCs w:val="28"/>
          <w:shd w:val="clear" w:color="auto" w:fill="FFFFFF"/>
        </w:rPr>
        <w:t xml:space="preserve"> мест нахождения</w:t>
      </w:r>
      <w:proofErr w:type="gramEnd"/>
      <w:r w:rsidR="0051107E" w:rsidRPr="0051107E">
        <w:rPr>
          <w:sz w:val="28"/>
          <w:szCs w:val="28"/>
          <w:shd w:val="clear" w:color="auto" w:fill="FFFFFF"/>
        </w:rPr>
        <w:t xml:space="preserve"> </w:t>
      </w:r>
      <w:proofErr w:type="gramStart"/>
      <w:r w:rsidR="0051107E" w:rsidRPr="0051107E">
        <w:rPr>
          <w:sz w:val="28"/>
          <w:szCs w:val="28"/>
          <w:shd w:val="clear" w:color="auto" w:fill="FFFFFF"/>
        </w:rPr>
        <w:t xml:space="preserve">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питания", </w:t>
      </w:r>
      <w:r w:rsidR="0051107E" w:rsidRPr="0051107E">
        <w:rPr>
          <w:sz w:val="28"/>
          <w:szCs w:val="28"/>
        </w:rPr>
        <w:t xml:space="preserve">постановлением Правительства Российской Федерации от 23.12.2020 № 2220 </w:t>
      </w:r>
      <w:r w:rsidR="0051107E" w:rsidRPr="0051107E">
        <w:rPr>
          <w:sz w:val="28"/>
          <w:szCs w:val="28"/>
          <w:shd w:val="clear" w:color="auto" w:fill="FFFFFF"/>
        </w:rPr>
        <w:t>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  <w:proofErr w:type="gramEnd"/>
    </w:p>
    <w:p w:rsidR="00962BA2" w:rsidRPr="005D6833" w:rsidRDefault="00962BA2" w:rsidP="00AA1444">
      <w:pPr>
        <w:tabs>
          <w:tab w:val="left" w:pos="1308"/>
        </w:tabs>
        <w:ind w:firstLine="567"/>
        <w:jc w:val="both"/>
        <w:rPr>
          <w:sz w:val="28"/>
          <w:szCs w:val="28"/>
          <w:highlight w:val="yellow"/>
        </w:rPr>
      </w:pPr>
    </w:p>
    <w:p w:rsidR="00C14B94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b/>
          <w:bCs/>
          <w:sz w:val="28"/>
          <w:szCs w:val="28"/>
        </w:rPr>
        <w:t xml:space="preserve">3.5. </w:t>
      </w:r>
      <w:r w:rsidRPr="005D6833">
        <w:rPr>
          <w:b/>
          <w:sz w:val="28"/>
          <w:szCs w:val="28"/>
        </w:rPr>
        <w:t>Индикаторы достижения целей предлагаемого правового регулирования:</w:t>
      </w:r>
      <w:r w:rsidR="005D6833" w:rsidRPr="005D6833">
        <w:rPr>
          <w:sz w:val="28"/>
          <w:szCs w:val="28"/>
        </w:rPr>
        <w:t xml:space="preserve"> принятие 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</w:t>
      </w:r>
      <w:r w:rsidR="0051107E" w:rsidRPr="0051107E">
        <w:rPr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51107E" w:rsidRPr="0051107E">
        <w:rPr>
          <w:sz w:val="28"/>
          <w:szCs w:val="28"/>
        </w:rPr>
        <w:t>й-</w:t>
      </w:r>
      <w:proofErr w:type="gramEnd"/>
      <w:r w:rsidR="0051107E" w:rsidRPr="0051107E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5D6833" w:rsidRPr="005D6833">
        <w:rPr>
          <w:sz w:val="28"/>
          <w:szCs w:val="28"/>
        </w:rPr>
        <w:t>»</w:t>
      </w:r>
      <w:r w:rsidR="0051107E">
        <w:rPr>
          <w:sz w:val="28"/>
          <w:szCs w:val="28"/>
        </w:rPr>
        <w:t>.</w:t>
      </w:r>
    </w:p>
    <w:p w:rsidR="005D6833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sz w:val="28"/>
          <w:szCs w:val="28"/>
        </w:rPr>
        <w:t xml:space="preserve">3.6. </w:t>
      </w:r>
      <w:r w:rsidRPr="005D6833">
        <w:rPr>
          <w:b/>
          <w:sz w:val="28"/>
          <w:szCs w:val="28"/>
        </w:rPr>
        <w:t>Целевые значения индикаторов по годам:</w:t>
      </w:r>
      <w:r w:rsidR="005D6833" w:rsidRPr="005D6833">
        <w:rPr>
          <w:sz w:val="28"/>
          <w:szCs w:val="28"/>
        </w:rPr>
        <w:t xml:space="preserve"> в </w:t>
      </w:r>
      <w:r w:rsidR="0051107E">
        <w:rPr>
          <w:sz w:val="28"/>
          <w:szCs w:val="28"/>
        </w:rPr>
        <w:t>июне 2025 году</w:t>
      </w:r>
      <w:r w:rsidR="005D6833" w:rsidRPr="005D6833">
        <w:rPr>
          <w:sz w:val="28"/>
          <w:szCs w:val="28"/>
        </w:rPr>
        <w:t xml:space="preserve"> принятие 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</w:t>
      </w:r>
      <w:r w:rsidR="0051107E" w:rsidRPr="0051107E">
        <w:rPr>
          <w:sz w:val="28"/>
          <w:szCs w:val="28"/>
        </w:rPr>
        <w:t>О запрете реализации алкогольной продукции при проведении мероприятий, организуемых по случаю окончания образовательных организаци</w:t>
      </w:r>
      <w:proofErr w:type="gramStart"/>
      <w:r w:rsidR="0051107E" w:rsidRPr="0051107E">
        <w:rPr>
          <w:sz w:val="28"/>
          <w:szCs w:val="28"/>
        </w:rPr>
        <w:t>й-</w:t>
      </w:r>
      <w:proofErr w:type="gramEnd"/>
      <w:r w:rsidR="0051107E" w:rsidRPr="0051107E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5D6833" w:rsidRPr="005D6833">
        <w:rPr>
          <w:sz w:val="28"/>
          <w:szCs w:val="28"/>
        </w:rPr>
        <w:t>»</w:t>
      </w:r>
    </w:p>
    <w:p w:rsidR="005D6833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bCs/>
          <w:sz w:val="28"/>
          <w:szCs w:val="28"/>
        </w:rPr>
        <w:t xml:space="preserve">3.7. </w:t>
      </w:r>
      <w:r w:rsidRPr="0051107E">
        <w:rPr>
          <w:b/>
          <w:bCs/>
          <w:sz w:val="28"/>
          <w:szCs w:val="28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="005D6833" w:rsidRPr="005D6833">
        <w:rPr>
          <w:bCs/>
          <w:sz w:val="28"/>
          <w:szCs w:val="28"/>
        </w:rPr>
        <w:t xml:space="preserve"> принятие </w:t>
      </w:r>
      <w:r w:rsidR="005D6833" w:rsidRPr="005D6833">
        <w:rPr>
          <w:sz w:val="28"/>
          <w:szCs w:val="28"/>
        </w:rPr>
        <w:t xml:space="preserve">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</w:t>
      </w:r>
      <w:r w:rsidR="0051107E" w:rsidRPr="0051107E">
        <w:rPr>
          <w:sz w:val="28"/>
          <w:szCs w:val="28"/>
        </w:rPr>
        <w:t xml:space="preserve">О запрете реализации алкогольной продукции при проведении мероприятий, организуемых по случаю окончания </w:t>
      </w:r>
      <w:r w:rsidR="0051107E" w:rsidRPr="0051107E">
        <w:rPr>
          <w:sz w:val="28"/>
          <w:szCs w:val="28"/>
        </w:rPr>
        <w:lastRenderedPageBreak/>
        <w:t>образовательных организаци</w:t>
      </w:r>
      <w:proofErr w:type="gramStart"/>
      <w:r w:rsidR="0051107E" w:rsidRPr="0051107E">
        <w:rPr>
          <w:sz w:val="28"/>
          <w:szCs w:val="28"/>
        </w:rPr>
        <w:t>й-</w:t>
      </w:r>
      <w:proofErr w:type="gramEnd"/>
      <w:r w:rsidR="0051107E" w:rsidRPr="0051107E">
        <w:rPr>
          <w:sz w:val="28"/>
          <w:szCs w:val="28"/>
        </w:rPr>
        <w:t xml:space="preserve"> «Выпускной вечер», на территории Панинского муниципального района Воронежской области в 2025 году</w:t>
      </w:r>
      <w:r w:rsidR="005D6833" w:rsidRPr="005D6833">
        <w:rPr>
          <w:sz w:val="28"/>
          <w:szCs w:val="28"/>
        </w:rPr>
        <w:t>»</w:t>
      </w:r>
    </w:p>
    <w:p w:rsidR="00C14B94" w:rsidRPr="00F02CFD" w:rsidRDefault="00C14B94" w:rsidP="005D6833">
      <w:pPr>
        <w:tabs>
          <w:tab w:val="left" w:pos="2587"/>
          <w:tab w:val="left" w:pos="4690"/>
          <w:tab w:val="left" w:pos="7018"/>
          <w:tab w:val="left" w:pos="8400"/>
        </w:tabs>
        <w:spacing w:line="274" w:lineRule="exact"/>
        <w:ind w:firstLine="567"/>
        <w:rPr>
          <w:bCs/>
          <w:sz w:val="28"/>
          <w:szCs w:val="28"/>
        </w:rPr>
      </w:pPr>
      <w:r w:rsidRPr="005D6833">
        <w:rPr>
          <w:bCs/>
          <w:sz w:val="28"/>
          <w:szCs w:val="28"/>
        </w:rPr>
        <w:t>3.8.  Оценка затрат на проведение мониторинга достижения целей предлагаемого правового регулирования</w:t>
      </w:r>
      <w:r w:rsidR="005D6833" w:rsidRPr="005D6833">
        <w:rPr>
          <w:bCs/>
          <w:sz w:val="28"/>
          <w:szCs w:val="28"/>
        </w:rPr>
        <w:t>:</w:t>
      </w:r>
      <w:r w:rsidR="005D6833" w:rsidRPr="005D6833">
        <w:rPr>
          <w:iCs/>
          <w:sz w:val="28"/>
          <w:szCs w:val="28"/>
        </w:rPr>
        <w:t xml:space="preserve"> дополнительные затраты не потребуются</w:t>
      </w:r>
    </w:p>
    <w:p w:rsidR="00AA1444" w:rsidRDefault="00AA1444" w:rsidP="00C14B94">
      <w:pPr>
        <w:spacing w:line="274" w:lineRule="exact"/>
        <w:ind w:firstLine="567"/>
        <w:rPr>
          <w:bCs/>
          <w:sz w:val="28"/>
          <w:szCs w:val="28"/>
        </w:rPr>
      </w:pPr>
    </w:p>
    <w:p w:rsidR="00C14B94" w:rsidRPr="00F02CFD" w:rsidRDefault="00C14B94" w:rsidP="00C14B94">
      <w:pPr>
        <w:spacing w:line="274" w:lineRule="exact"/>
        <w:ind w:firstLine="567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88503E" w:rsidRPr="0088503E" w:rsidRDefault="00C14B94" w:rsidP="0051107E">
      <w:pPr>
        <w:spacing w:line="274" w:lineRule="exact"/>
        <w:ind w:firstLine="567"/>
        <w:jc w:val="both"/>
        <w:rPr>
          <w:sz w:val="28"/>
          <w:szCs w:val="28"/>
        </w:rPr>
      </w:pPr>
      <w:r w:rsidRPr="00AA1444">
        <w:rPr>
          <w:b/>
          <w:bCs/>
          <w:sz w:val="28"/>
          <w:szCs w:val="28"/>
        </w:rPr>
        <w:t>4.1. Группы потенциальных адресатов предлагаемого правового регулирования (краткое описание их качественных характеристик)</w:t>
      </w:r>
      <w:r w:rsidRPr="00F02CFD">
        <w:rPr>
          <w:bCs/>
          <w:sz w:val="28"/>
          <w:szCs w:val="28"/>
        </w:rPr>
        <w:t>:</w:t>
      </w:r>
      <w:r w:rsidR="00AA1444">
        <w:rPr>
          <w:bCs/>
          <w:sz w:val="28"/>
          <w:szCs w:val="28"/>
        </w:rPr>
        <w:t xml:space="preserve"> </w:t>
      </w:r>
      <w:r w:rsidR="0051107E" w:rsidRPr="0088503E">
        <w:rPr>
          <w:sz w:val="28"/>
          <w:szCs w:val="28"/>
        </w:rPr>
        <w:t>Предприятий потребительского рынка, расположенных на территориях, прилегающих к месту проведения мероприятий, организуемых по случаю окончания образовательных организаций - «</w:t>
      </w:r>
      <w:r w:rsidR="0051107E" w:rsidRPr="0088503E">
        <w:rPr>
          <w:rStyle w:val="FontStyle20"/>
          <w:sz w:val="28"/>
          <w:szCs w:val="28"/>
        </w:rPr>
        <w:t>Выпускной вечер</w:t>
      </w:r>
      <w:r w:rsidR="0051107E" w:rsidRPr="0088503E">
        <w:rPr>
          <w:sz w:val="28"/>
          <w:szCs w:val="28"/>
        </w:rPr>
        <w:t xml:space="preserve">», </w:t>
      </w:r>
      <w:proofErr w:type="gramStart"/>
      <w:r w:rsidR="0051107E" w:rsidRPr="0088503E">
        <w:rPr>
          <w:sz w:val="28"/>
          <w:szCs w:val="28"/>
        </w:rPr>
        <w:t>согласно приложения</w:t>
      </w:r>
      <w:proofErr w:type="gramEnd"/>
      <w:r w:rsidR="0051107E" w:rsidRPr="0088503E">
        <w:rPr>
          <w:sz w:val="28"/>
          <w:szCs w:val="28"/>
        </w:rPr>
        <w:t xml:space="preserve"> </w:t>
      </w:r>
    </w:p>
    <w:p w:rsidR="00C14B94" w:rsidRPr="00F02CFD" w:rsidRDefault="00C14B94" w:rsidP="0051107E">
      <w:pPr>
        <w:spacing w:line="274" w:lineRule="exact"/>
        <w:ind w:firstLine="567"/>
        <w:jc w:val="both"/>
        <w:rPr>
          <w:bCs/>
          <w:sz w:val="28"/>
          <w:szCs w:val="28"/>
        </w:rPr>
      </w:pPr>
      <w:r w:rsidRPr="00242663">
        <w:rPr>
          <w:b/>
          <w:bCs/>
          <w:sz w:val="28"/>
          <w:szCs w:val="28"/>
        </w:rPr>
        <w:t>4.2. Количество участников группы:</w:t>
      </w:r>
      <w:r w:rsidR="00242663">
        <w:rPr>
          <w:bCs/>
          <w:sz w:val="28"/>
          <w:szCs w:val="28"/>
        </w:rPr>
        <w:t xml:space="preserve">  1 и более</w:t>
      </w:r>
    </w:p>
    <w:p w:rsidR="00C14B94" w:rsidRPr="00777495" w:rsidRDefault="00C14B94" w:rsidP="00242663">
      <w:pPr>
        <w:spacing w:line="274" w:lineRule="exact"/>
        <w:ind w:firstLine="567"/>
        <w:rPr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4.3. Источники данных</w:t>
      </w:r>
      <w:r w:rsidR="00242663" w:rsidRPr="00777495">
        <w:rPr>
          <w:bCs/>
          <w:sz w:val="28"/>
          <w:szCs w:val="28"/>
        </w:rPr>
        <w:t xml:space="preserve">: </w:t>
      </w:r>
      <w:r w:rsidR="00242663" w:rsidRPr="00777495">
        <w:rPr>
          <w:sz w:val="28"/>
          <w:szCs w:val="28"/>
        </w:rPr>
        <w:t xml:space="preserve"> </w:t>
      </w:r>
      <w:r w:rsidR="0088503E">
        <w:rPr>
          <w:sz w:val="28"/>
          <w:szCs w:val="28"/>
        </w:rPr>
        <w:t>перечень</w:t>
      </w:r>
    </w:p>
    <w:p w:rsidR="00242663" w:rsidRPr="00777495" w:rsidRDefault="00242663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</w:p>
    <w:p w:rsidR="00C14B94" w:rsidRPr="00777495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  <w:r w:rsidRPr="00777495">
        <w:rPr>
          <w:bCs/>
          <w:sz w:val="28"/>
          <w:szCs w:val="28"/>
        </w:rPr>
        <w:t>5</w:t>
      </w:r>
      <w:r w:rsidRPr="00777495">
        <w:rPr>
          <w:b/>
          <w:bCs/>
          <w:sz w:val="28"/>
          <w:szCs w:val="28"/>
        </w:rPr>
        <w:t>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1D3733" w:rsidRPr="00777495">
        <w:rPr>
          <w:bCs/>
          <w:sz w:val="28"/>
          <w:szCs w:val="28"/>
        </w:rPr>
        <w:t xml:space="preserve"> </w:t>
      </w:r>
      <w:r w:rsidR="0088503E">
        <w:rPr>
          <w:bCs/>
          <w:sz w:val="28"/>
          <w:szCs w:val="28"/>
        </w:rPr>
        <w:t>не изменяются</w:t>
      </w:r>
    </w:p>
    <w:p w:rsidR="00C14B94" w:rsidRPr="00777495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</w:p>
    <w:p w:rsidR="00C14B94" w:rsidRPr="00F02CFD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6.</w:t>
      </w:r>
      <w:r w:rsidRPr="00777495">
        <w:rPr>
          <w:bCs/>
          <w:sz w:val="28"/>
          <w:szCs w:val="28"/>
        </w:rPr>
        <w:t xml:space="preserve"> </w:t>
      </w:r>
      <w:r w:rsidRPr="00777495">
        <w:rPr>
          <w:b/>
          <w:bCs/>
          <w:sz w:val="28"/>
          <w:szCs w:val="28"/>
        </w:rPr>
        <w:t>Оценка дополнительных расходов (доходов) местного бюджета, связанных с введением предлагаемого правового регулирования:</w:t>
      </w:r>
      <w:r w:rsidR="00242663" w:rsidRPr="00777495">
        <w:rPr>
          <w:bCs/>
          <w:sz w:val="28"/>
          <w:szCs w:val="28"/>
        </w:rPr>
        <w:t xml:space="preserve"> </w:t>
      </w:r>
      <w:r w:rsidR="0088503E">
        <w:rPr>
          <w:sz w:val="28"/>
          <w:szCs w:val="28"/>
        </w:rPr>
        <w:t>нет</w:t>
      </w:r>
    </w:p>
    <w:p w:rsidR="00C14B94" w:rsidRPr="00F02CFD" w:rsidRDefault="00C14B94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C14B94" w:rsidRPr="00777495" w:rsidRDefault="00C14B94" w:rsidP="00C14B94">
      <w:pPr>
        <w:widowControl w:val="0"/>
        <w:spacing w:line="278" w:lineRule="exact"/>
        <w:ind w:firstLine="567"/>
        <w:rPr>
          <w:b/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 (доходы):</w:t>
      </w:r>
    </w:p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tbl>
      <w:tblPr>
        <w:tblStyle w:val="a7"/>
        <w:tblW w:w="10207" w:type="dxa"/>
        <w:tblInd w:w="-318" w:type="dxa"/>
        <w:tblLayout w:type="fixed"/>
        <w:tblLook w:val="04A0"/>
      </w:tblPr>
      <w:tblGrid>
        <w:gridCol w:w="3120"/>
        <w:gridCol w:w="3685"/>
        <w:gridCol w:w="1843"/>
        <w:gridCol w:w="1559"/>
      </w:tblGrid>
      <w:tr w:rsidR="00B74D76" w:rsidTr="00B74D76">
        <w:tc>
          <w:tcPr>
            <w:tcW w:w="3120" w:type="dxa"/>
          </w:tcPr>
          <w:p w:rsidR="001D3733" w:rsidRPr="00B74D76" w:rsidRDefault="001D3733" w:rsidP="00FB2F30">
            <w:r w:rsidRPr="00B74D76">
              <w:t>7.1. Группы потенциальных адресатов предлагаемого правового регулирования</w:t>
            </w:r>
          </w:p>
        </w:tc>
        <w:tc>
          <w:tcPr>
            <w:tcW w:w="3685" w:type="dxa"/>
          </w:tcPr>
          <w:p w:rsidR="001D3733" w:rsidRPr="00B74D76" w:rsidRDefault="001D3733" w:rsidP="00FB2F30">
            <w:r w:rsidRPr="00B74D76"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843" w:type="dxa"/>
          </w:tcPr>
          <w:p w:rsidR="001D3733" w:rsidRPr="00B74D76" w:rsidRDefault="001D3733" w:rsidP="00FB2F30">
            <w:pPr>
              <w:spacing w:line="226" w:lineRule="exact"/>
              <w:jc w:val="center"/>
            </w:pPr>
            <w:r w:rsidRPr="00B74D76">
              <w:t>7.3. Описание расходов и возможных доходов, связанных с введением предлагаемого правового регулирования</w:t>
            </w:r>
          </w:p>
          <w:p w:rsidR="001D3733" w:rsidRPr="00B74D76" w:rsidRDefault="001D3733" w:rsidP="00FB2F30"/>
        </w:tc>
        <w:tc>
          <w:tcPr>
            <w:tcW w:w="1559" w:type="dxa"/>
          </w:tcPr>
          <w:p w:rsidR="001D3733" w:rsidRPr="00B74D76" w:rsidRDefault="001D3733" w:rsidP="00FB2F30">
            <w:pPr>
              <w:spacing w:line="230" w:lineRule="exact"/>
              <w:jc w:val="center"/>
            </w:pPr>
            <w:r w:rsidRPr="00B74D76">
              <w:t>7.4.</w:t>
            </w:r>
          </w:p>
          <w:p w:rsidR="001D3733" w:rsidRPr="00B74D76" w:rsidRDefault="001D3733" w:rsidP="00B74D76">
            <w:pPr>
              <w:spacing w:line="230" w:lineRule="exact"/>
            </w:pPr>
            <w:r w:rsidRPr="00B74D76">
              <w:t>Количественная</w:t>
            </w:r>
            <w:r w:rsidR="00B74D76">
              <w:t xml:space="preserve"> о</w:t>
            </w:r>
            <w:r w:rsidRPr="00B74D76">
              <w:t>ценка</w:t>
            </w:r>
          </w:p>
        </w:tc>
      </w:tr>
      <w:tr w:rsidR="00B74D76" w:rsidTr="00B74D76">
        <w:tc>
          <w:tcPr>
            <w:tcW w:w="3120" w:type="dxa"/>
          </w:tcPr>
          <w:p w:rsidR="001D3733" w:rsidRPr="00B74D76" w:rsidRDefault="0088503E" w:rsidP="00FB2F30">
            <w:r w:rsidRPr="006B6218">
              <w:t xml:space="preserve">Предприятия потребительского рынка, расположенных на территориях, прилегающих к месту проведения мероприятий, </w:t>
            </w:r>
            <w:r w:rsidRPr="007E1DAB">
              <w:t>организуемых по случаю окончания образовательных организаций - «</w:t>
            </w:r>
            <w:r w:rsidRPr="007E1DAB">
              <w:rPr>
                <w:rStyle w:val="FontStyle20"/>
                <w:sz w:val="24"/>
                <w:szCs w:val="24"/>
              </w:rPr>
              <w:t>Выпускной вечер</w:t>
            </w:r>
            <w:r w:rsidRPr="007E1DAB">
              <w:t>»</w:t>
            </w:r>
            <w:r>
              <w:t xml:space="preserve">, </w:t>
            </w:r>
            <w:proofErr w:type="gramStart"/>
            <w:r w:rsidRPr="006B6218">
              <w:t>согласно приложения</w:t>
            </w:r>
            <w:proofErr w:type="gramEnd"/>
            <w:r w:rsidRPr="006B6218">
              <w:t xml:space="preserve"> </w:t>
            </w:r>
          </w:p>
        </w:tc>
        <w:tc>
          <w:tcPr>
            <w:tcW w:w="3685" w:type="dxa"/>
          </w:tcPr>
          <w:p w:rsidR="001D3733" w:rsidRPr="00B74D76" w:rsidRDefault="0088503E" w:rsidP="00B74D76">
            <w:r>
              <w:t>Отсутствуют</w:t>
            </w:r>
          </w:p>
        </w:tc>
        <w:tc>
          <w:tcPr>
            <w:tcW w:w="1843" w:type="dxa"/>
          </w:tcPr>
          <w:p w:rsidR="00B74D76" w:rsidRPr="00B74D76" w:rsidRDefault="0088503E" w:rsidP="0088503E">
            <w:pPr>
              <w:widowControl w:val="0"/>
              <w:spacing w:line="278" w:lineRule="exact"/>
              <w:jc w:val="both"/>
              <w:rPr>
                <w:bCs/>
              </w:rPr>
            </w:pPr>
            <w:r>
              <w:t>Отсутствуют</w:t>
            </w:r>
          </w:p>
          <w:p w:rsidR="001D3733" w:rsidRPr="00B74D76" w:rsidRDefault="001D3733" w:rsidP="00FB2F30"/>
        </w:tc>
        <w:tc>
          <w:tcPr>
            <w:tcW w:w="1559" w:type="dxa"/>
          </w:tcPr>
          <w:p w:rsidR="001D3733" w:rsidRPr="00B74D76" w:rsidRDefault="0088503E" w:rsidP="00FB2F30">
            <w:r>
              <w:t>Отсутствует</w:t>
            </w:r>
          </w:p>
        </w:tc>
      </w:tr>
    </w:tbl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1D3733" w:rsidRPr="00F02CFD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C14B94" w:rsidRDefault="00C14B94" w:rsidP="00C14B94">
      <w:pPr>
        <w:tabs>
          <w:tab w:val="left" w:leader="dot" w:pos="3622"/>
          <w:tab w:val="left" w:pos="4502"/>
          <w:tab w:val="left" w:leader="dot" w:pos="5196"/>
          <w:tab w:val="left" w:leader="dot" w:pos="5669"/>
          <w:tab w:val="left" w:leader="dot" w:pos="6115"/>
          <w:tab w:val="left" w:leader="dot" w:pos="6633"/>
          <w:tab w:val="left" w:leader="underscore" w:pos="8194"/>
          <w:tab w:val="left" w:leader="dot" w:pos="9168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F05A8A">
        <w:rPr>
          <w:b/>
          <w:bCs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  <w:r w:rsidR="003B092B" w:rsidRPr="00F05A8A">
        <w:rPr>
          <w:bCs/>
          <w:sz w:val="28"/>
          <w:szCs w:val="28"/>
        </w:rPr>
        <w:t xml:space="preserve"> риски отсутствуют</w:t>
      </w:r>
      <w:r w:rsidR="00F05A8A">
        <w:rPr>
          <w:bCs/>
          <w:sz w:val="28"/>
          <w:szCs w:val="28"/>
        </w:rPr>
        <w:t>.</w:t>
      </w:r>
    </w:p>
    <w:p w:rsidR="00F05A8A" w:rsidRPr="00F05A8A" w:rsidRDefault="00F05A8A" w:rsidP="00C14B94">
      <w:pPr>
        <w:tabs>
          <w:tab w:val="left" w:leader="dot" w:pos="3622"/>
          <w:tab w:val="left" w:pos="4502"/>
          <w:tab w:val="left" w:leader="dot" w:pos="5196"/>
          <w:tab w:val="left" w:leader="dot" w:pos="5669"/>
          <w:tab w:val="left" w:leader="dot" w:pos="6115"/>
          <w:tab w:val="left" w:leader="dot" w:pos="6633"/>
          <w:tab w:val="left" w:leader="underscore" w:pos="8194"/>
          <w:tab w:val="left" w:leader="dot" w:pos="9168"/>
        </w:tabs>
        <w:spacing w:line="274" w:lineRule="exact"/>
        <w:ind w:firstLine="567"/>
        <w:jc w:val="both"/>
        <w:rPr>
          <w:bCs/>
          <w:sz w:val="28"/>
          <w:szCs w:val="28"/>
        </w:rPr>
      </w:pPr>
    </w:p>
    <w:p w:rsidR="00F05A8A" w:rsidRPr="00F05A8A" w:rsidRDefault="00C14B94" w:rsidP="00C14B94">
      <w:pPr>
        <w:tabs>
          <w:tab w:val="left" w:pos="2039"/>
          <w:tab w:val="left" w:pos="6633"/>
          <w:tab w:val="left" w:pos="8692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F05A8A">
        <w:rPr>
          <w:b/>
          <w:bCs/>
          <w:sz w:val="28"/>
          <w:szCs w:val="28"/>
        </w:rPr>
        <w:t>9. Сравнение возможных вариантов решения проблемы</w:t>
      </w:r>
      <w:r w:rsidRPr="00F05A8A">
        <w:rPr>
          <w:bCs/>
          <w:sz w:val="28"/>
          <w:szCs w:val="28"/>
        </w:rPr>
        <w:t>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6"/>
        <w:gridCol w:w="2691"/>
        <w:gridCol w:w="2410"/>
      </w:tblGrid>
      <w:tr w:rsidR="00F05A8A" w:rsidRPr="00F05A8A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  <w:jc w:val="center"/>
            </w:pPr>
            <w:r w:rsidRPr="00F05A8A">
              <w:t>Вариант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  <w:jc w:val="center"/>
            </w:pPr>
            <w:r w:rsidRPr="00F05A8A">
              <w:t>Вариант 2</w:t>
            </w:r>
          </w:p>
        </w:tc>
      </w:tr>
      <w:tr w:rsidR="00F05A8A" w:rsidRPr="00F05A8A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</w:pPr>
            <w:r w:rsidRPr="00F05A8A">
              <w:t>9.1. Содержание варианта решения проблемы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принятие Проекта </w:t>
            </w: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постановления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непринятие Проекта </w:t>
            </w: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постановления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</w:pPr>
            <w:r w:rsidRPr="00F05A8A">
              <w:lastRenderedPageBreak/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Количественная оценка участников не ограничена. Определить точное количество не представляется возможным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отсутствует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</w:pPr>
            <w:r w:rsidRPr="00F05A8A">
              <w:t>9.3. Оценка расходов (доходов) местных бюджетов, связанных с введением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отсутствуют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</w:pPr>
            <w:r w:rsidRPr="00F05A8A">
              <w:t>9.4.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предполагаемая цель будет достигнута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предполагаемая цель не будет достигнута</w:t>
            </w:r>
          </w:p>
        </w:tc>
      </w:tr>
    </w:tbl>
    <w:p w:rsidR="00F05A8A" w:rsidRDefault="00F05A8A" w:rsidP="00C14B94">
      <w:pPr>
        <w:spacing w:line="274" w:lineRule="exact"/>
        <w:ind w:firstLine="567"/>
        <w:jc w:val="both"/>
        <w:rPr>
          <w:b/>
          <w:bCs/>
          <w:sz w:val="28"/>
          <w:szCs w:val="28"/>
        </w:rPr>
      </w:pPr>
    </w:p>
    <w:p w:rsidR="00C14B94" w:rsidRPr="00F02CFD" w:rsidRDefault="00C14B94" w:rsidP="00C14B94">
      <w:pPr>
        <w:spacing w:line="274" w:lineRule="exact"/>
        <w:ind w:firstLine="567"/>
        <w:jc w:val="both"/>
        <w:rPr>
          <w:bCs/>
          <w:sz w:val="28"/>
          <w:szCs w:val="28"/>
        </w:rPr>
      </w:pPr>
      <w:r w:rsidRPr="003B092B">
        <w:rPr>
          <w:b/>
          <w:bCs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F02CFD">
        <w:rPr>
          <w:bCs/>
          <w:sz w:val="28"/>
          <w:szCs w:val="28"/>
        </w:rPr>
        <w:t>:</w:t>
      </w:r>
      <w:r w:rsidR="003B092B">
        <w:rPr>
          <w:bCs/>
          <w:sz w:val="28"/>
          <w:szCs w:val="28"/>
        </w:rPr>
        <w:t xml:space="preserve"> необходимость установления переходного периода отсутствует.</w:t>
      </w:r>
    </w:p>
    <w:p w:rsidR="00E81EFC" w:rsidRDefault="00C14B94" w:rsidP="00E81EFC">
      <w:pPr>
        <w:widowControl w:val="0"/>
        <w:tabs>
          <w:tab w:val="left" w:pos="142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10.1.Предполагаемая дата вступления в силу нормативного правового акта:</w:t>
      </w:r>
      <w:r w:rsidRPr="00F02CFD">
        <w:rPr>
          <w:bCs/>
          <w:sz w:val="28"/>
          <w:szCs w:val="28"/>
        </w:rPr>
        <w:t xml:space="preserve"> </w:t>
      </w:r>
      <w:r w:rsidR="0088503E">
        <w:rPr>
          <w:bCs/>
          <w:sz w:val="28"/>
          <w:szCs w:val="28"/>
        </w:rPr>
        <w:t>июнь</w:t>
      </w:r>
      <w:r w:rsidR="0006442C">
        <w:rPr>
          <w:bCs/>
          <w:sz w:val="28"/>
          <w:szCs w:val="28"/>
        </w:rPr>
        <w:t xml:space="preserve"> 2025 года</w:t>
      </w:r>
      <w:r w:rsidR="00E81EFC">
        <w:rPr>
          <w:bCs/>
          <w:sz w:val="28"/>
          <w:szCs w:val="28"/>
        </w:rPr>
        <w:t>.</w:t>
      </w:r>
    </w:p>
    <w:p w:rsidR="00C14B94" w:rsidRPr="00F02CFD" w:rsidRDefault="00C14B94" w:rsidP="00C14B94">
      <w:pPr>
        <w:widowControl w:val="0"/>
        <w:tabs>
          <w:tab w:val="left" w:pos="141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06442C">
        <w:rPr>
          <w:bCs/>
          <w:sz w:val="28"/>
          <w:szCs w:val="28"/>
        </w:rPr>
        <w:t xml:space="preserve"> отсутствует</w:t>
      </w:r>
    </w:p>
    <w:p w:rsidR="0006442C" w:rsidRDefault="00C14B94" w:rsidP="0006442C">
      <w:pPr>
        <w:widowControl w:val="0"/>
        <w:tabs>
          <w:tab w:val="left" w:pos="141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10.3. Необходимость распространения предлагаемого правового регулирования на</w:t>
      </w:r>
      <w:r w:rsidR="0006442C" w:rsidRPr="0006442C">
        <w:rPr>
          <w:b/>
          <w:bCs/>
          <w:sz w:val="28"/>
          <w:szCs w:val="28"/>
        </w:rPr>
        <w:t xml:space="preserve"> </w:t>
      </w:r>
      <w:r w:rsidRPr="0006442C">
        <w:rPr>
          <w:b/>
          <w:bCs/>
          <w:sz w:val="28"/>
          <w:szCs w:val="28"/>
        </w:rPr>
        <w:t>ранее возникшие отношения:</w:t>
      </w:r>
      <w:r w:rsidR="0006442C">
        <w:rPr>
          <w:bCs/>
          <w:sz w:val="28"/>
          <w:szCs w:val="28"/>
        </w:rPr>
        <w:t xml:space="preserve"> отсутствует</w:t>
      </w:r>
    </w:p>
    <w:p w:rsidR="00C14B94" w:rsidRPr="00F02CFD" w:rsidRDefault="00C14B94" w:rsidP="0006442C">
      <w:pPr>
        <w:tabs>
          <w:tab w:val="left" w:pos="3821"/>
          <w:tab w:val="left" w:pos="8194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6442C">
        <w:rPr>
          <w:bCs/>
          <w:sz w:val="28"/>
          <w:szCs w:val="28"/>
        </w:rPr>
        <w:t xml:space="preserve"> отсутствует</w:t>
      </w:r>
      <w:r w:rsidRPr="00F02CFD">
        <w:rPr>
          <w:bCs/>
          <w:sz w:val="28"/>
          <w:szCs w:val="28"/>
        </w:rPr>
        <w:tab/>
      </w:r>
      <w:r w:rsidRPr="00F02CFD">
        <w:rPr>
          <w:bCs/>
          <w:sz w:val="28"/>
          <w:szCs w:val="28"/>
        </w:rPr>
        <w:tab/>
      </w:r>
    </w:p>
    <w:p w:rsidR="00C14B94" w:rsidRPr="00F02CFD" w:rsidRDefault="00C14B94" w:rsidP="00C14B94">
      <w:pPr>
        <w:spacing w:line="274" w:lineRule="exact"/>
        <w:ind w:firstLine="800"/>
        <w:jc w:val="both"/>
        <w:rPr>
          <w:b/>
          <w:bCs/>
          <w:sz w:val="28"/>
          <w:szCs w:val="28"/>
          <w:u w:val="single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C7352" w:rsidRDefault="002C7352"/>
    <w:sectPr w:rsidR="002C7352" w:rsidSect="00B958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14B94"/>
    <w:rsid w:val="00031A67"/>
    <w:rsid w:val="00044A6A"/>
    <w:rsid w:val="0006442C"/>
    <w:rsid w:val="000B7900"/>
    <w:rsid w:val="001017ED"/>
    <w:rsid w:val="00122C8B"/>
    <w:rsid w:val="001D3733"/>
    <w:rsid w:val="00242663"/>
    <w:rsid w:val="00295AA8"/>
    <w:rsid w:val="002C7352"/>
    <w:rsid w:val="002D7154"/>
    <w:rsid w:val="003B092B"/>
    <w:rsid w:val="0048497A"/>
    <w:rsid w:val="00493010"/>
    <w:rsid w:val="0051107E"/>
    <w:rsid w:val="00561B6B"/>
    <w:rsid w:val="005D6833"/>
    <w:rsid w:val="006628CF"/>
    <w:rsid w:val="006B308B"/>
    <w:rsid w:val="006C63AE"/>
    <w:rsid w:val="00765055"/>
    <w:rsid w:val="00777495"/>
    <w:rsid w:val="00866C7F"/>
    <w:rsid w:val="0088503E"/>
    <w:rsid w:val="00962A0A"/>
    <w:rsid w:val="00962BA2"/>
    <w:rsid w:val="009A7DD4"/>
    <w:rsid w:val="00A50410"/>
    <w:rsid w:val="00A67AF7"/>
    <w:rsid w:val="00AA005C"/>
    <w:rsid w:val="00AA1444"/>
    <w:rsid w:val="00AA72F9"/>
    <w:rsid w:val="00AF17F3"/>
    <w:rsid w:val="00B00BD5"/>
    <w:rsid w:val="00B74D76"/>
    <w:rsid w:val="00B958AA"/>
    <w:rsid w:val="00BF3D76"/>
    <w:rsid w:val="00C14B94"/>
    <w:rsid w:val="00DB7A10"/>
    <w:rsid w:val="00E47457"/>
    <w:rsid w:val="00E81EFC"/>
    <w:rsid w:val="00E959CC"/>
    <w:rsid w:val="00F02CFD"/>
    <w:rsid w:val="00F0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B6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031A67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031A67"/>
    <w:rPr>
      <w:i/>
      <w:iCs/>
    </w:rPr>
  </w:style>
  <w:style w:type="table" w:styleId="a7">
    <w:name w:val="Table Grid"/>
    <w:basedOn w:val="a1"/>
    <w:uiPriority w:val="59"/>
    <w:rsid w:val="001D3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5A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0">
    <w:name w:val="Font Style20"/>
    <w:uiPriority w:val="99"/>
    <w:rsid w:val="00DB7A10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No Spacing"/>
    <w:uiPriority w:val="1"/>
    <w:qFormat/>
    <w:rsid w:val="00962A0A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B6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031A67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031A67"/>
    <w:rPr>
      <w:i/>
      <w:iCs/>
    </w:rPr>
  </w:style>
  <w:style w:type="table" w:styleId="a7">
    <w:name w:val="Table Grid"/>
    <w:basedOn w:val="a1"/>
    <w:uiPriority w:val="59"/>
    <w:rsid w:val="001D3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5A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erbakovaG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Грубова Екатерина Юрьевна</cp:lastModifiedBy>
  <cp:revision>5</cp:revision>
  <cp:lastPrinted>2025-03-03T10:32:00Z</cp:lastPrinted>
  <dcterms:created xsi:type="dcterms:W3CDTF">2025-03-03T14:29:00Z</dcterms:created>
  <dcterms:modified xsi:type="dcterms:W3CDTF">2025-06-19T09:11:00Z</dcterms:modified>
</cp:coreProperties>
</file>