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AA" w:rsidRPr="00B958AA" w:rsidRDefault="00BF3D76" w:rsidP="00B958AA">
      <w:pPr>
        <w:widowControl w:val="0"/>
        <w:tabs>
          <w:tab w:val="left" w:pos="0"/>
        </w:tabs>
        <w:ind w:firstLine="567"/>
        <w:jc w:val="center"/>
        <w:rPr>
          <w:bCs/>
          <w:sz w:val="28"/>
          <w:szCs w:val="28"/>
        </w:rPr>
      </w:pPr>
      <w:bookmarkStart w:id="0" w:name="_GoBack"/>
      <w:bookmarkEnd w:id="0"/>
      <w:r w:rsidRPr="00B958AA">
        <w:rPr>
          <w:bCs/>
          <w:sz w:val="28"/>
          <w:szCs w:val="28"/>
        </w:rPr>
        <w:t>Сводный отчет</w:t>
      </w:r>
    </w:p>
    <w:p w:rsidR="00B958AA" w:rsidRPr="00B958AA" w:rsidRDefault="00BF3D76" w:rsidP="00B958AA">
      <w:pPr>
        <w:widowControl w:val="0"/>
        <w:tabs>
          <w:tab w:val="left" w:pos="0"/>
        </w:tabs>
        <w:ind w:firstLine="567"/>
        <w:jc w:val="center"/>
        <w:rPr>
          <w:bCs/>
          <w:sz w:val="28"/>
          <w:szCs w:val="28"/>
        </w:rPr>
      </w:pPr>
      <w:r w:rsidRPr="00B958AA">
        <w:rPr>
          <w:bCs/>
          <w:sz w:val="28"/>
          <w:szCs w:val="28"/>
        </w:rPr>
        <w:t xml:space="preserve">о </w:t>
      </w:r>
      <w:r w:rsidR="00C14B94" w:rsidRPr="00B958AA">
        <w:rPr>
          <w:bCs/>
          <w:sz w:val="28"/>
          <w:szCs w:val="28"/>
        </w:rPr>
        <w:t xml:space="preserve"> проведени</w:t>
      </w:r>
      <w:r w:rsidRPr="00B958AA">
        <w:rPr>
          <w:bCs/>
          <w:sz w:val="28"/>
          <w:szCs w:val="28"/>
        </w:rPr>
        <w:t>и</w:t>
      </w:r>
      <w:r w:rsidR="00C14B94" w:rsidRPr="00B958AA">
        <w:rPr>
          <w:bCs/>
          <w:sz w:val="28"/>
          <w:szCs w:val="28"/>
        </w:rPr>
        <w:t xml:space="preserve"> оценки регулирующего воздействия проекта нормативною правового акта</w:t>
      </w:r>
      <w:r w:rsidR="00B958AA" w:rsidRPr="00B958AA">
        <w:rPr>
          <w:bCs/>
          <w:sz w:val="28"/>
          <w:szCs w:val="28"/>
        </w:rPr>
        <w:t xml:space="preserve"> «Об утверждении Р</w:t>
      </w:r>
      <w:r w:rsidR="00B958AA" w:rsidRPr="00B958AA">
        <w:rPr>
          <w:spacing w:val="-6"/>
          <w:sz w:val="28"/>
          <w:szCs w:val="28"/>
        </w:rPr>
        <w:t xml:space="preserve">егламента сопровождения инвестиционных проектов </w:t>
      </w:r>
      <w:r w:rsidR="00B958AA" w:rsidRPr="00B958AA">
        <w:rPr>
          <w:sz w:val="28"/>
          <w:szCs w:val="28"/>
        </w:rPr>
        <w:t>реализуемых и (или) планируемых к реализации на территории   Панинского муниципального района Воронежской области»</w:t>
      </w:r>
    </w:p>
    <w:p w:rsidR="00C14B94" w:rsidRPr="00F02CFD" w:rsidRDefault="00C14B94" w:rsidP="00C14B94">
      <w:pPr>
        <w:widowControl w:val="0"/>
        <w:spacing w:line="220" w:lineRule="exact"/>
        <w:ind w:left="567" w:right="40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>1. Общая информация:</w:t>
      </w:r>
    </w:p>
    <w:p w:rsidR="00C14B94" w:rsidRPr="00F02CFD" w:rsidRDefault="00C14B94" w:rsidP="00F02CFD">
      <w:pPr>
        <w:widowControl w:val="0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1.1. </w:t>
      </w:r>
      <w:r w:rsidRPr="00F02CFD">
        <w:rPr>
          <w:b/>
          <w:bCs/>
          <w:sz w:val="28"/>
          <w:szCs w:val="28"/>
        </w:rPr>
        <w:t>Орган – разработчик</w:t>
      </w:r>
      <w:r w:rsidRPr="00F02CFD">
        <w:rPr>
          <w:bCs/>
          <w:sz w:val="28"/>
          <w:szCs w:val="28"/>
        </w:rPr>
        <w:t>:</w:t>
      </w:r>
      <w:r w:rsidR="00F02CFD" w:rsidRPr="00F02CFD">
        <w:rPr>
          <w:bCs/>
          <w:sz w:val="28"/>
          <w:szCs w:val="28"/>
        </w:rPr>
        <w:t xml:space="preserve"> отдел по управлению муниципальным имуществом и экономическому развитию администрации Панинского муниципального района</w:t>
      </w:r>
      <w:r w:rsidR="00031A67">
        <w:rPr>
          <w:bCs/>
          <w:sz w:val="28"/>
          <w:szCs w:val="28"/>
        </w:rPr>
        <w:t xml:space="preserve"> Воронежской области</w:t>
      </w:r>
    </w:p>
    <w:p w:rsidR="00C14B94" w:rsidRPr="00F02CFD" w:rsidRDefault="00C14B94" w:rsidP="00F02CFD">
      <w:pPr>
        <w:widowControl w:val="0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1.2. </w:t>
      </w:r>
      <w:r w:rsidRPr="00F02CFD">
        <w:rPr>
          <w:b/>
          <w:bCs/>
          <w:sz w:val="28"/>
          <w:szCs w:val="28"/>
        </w:rPr>
        <w:t>Вид и наименование проекта нормативного правового акта</w:t>
      </w:r>
      <w:r w:rsidRPr="00F02CFD">
        <w:rPr>
          <w:bCs/>
          <w:sz w:val="28"/>
          <w:szCs w:val="28"/>
        </w:rPr>
        <w:t>:</w:t>
      </w:r>
      <w:r w:rsidR="00F02CFD" w:rsidRPr="00F02CFD">
        <w:rPr>
          <w:bCs/>
          <w:sz w:val="28"/>
          <w:szCs w:val="28"/>
        </w:rPr>
        <w:t xml:space="preserve"> проект постановления администрации Панинского муниципального района Воронежской области «</w:t>
      </w:r>
      <w:r w:rsidR="00F02CFD">
        <w:rPr>
          <w:bCs/>
          <w:sz w:val="28"/>
          <w:szCs w:val="28"/>
        </w:rPr>
        <w:t>Об утверждении Р</w:t>
      </w:r>
      <w:r w:rsidR="00F02CFD" w:rsidRPr="00F02CFD">
        <w:rPr>
          <w:spacing w:val="-6"/>
          <w:sz w:val="28"/>
          <w:szCs w:val="28"/>
        </w:rPr>
        <w:t>егламент</w:t>
      </w:r>
      <w:r w:rsidR="00F02CFD">
        <w:rPr>
          <w:spacing w:val="-6"/>
          <w:sz w:val="28"/>
          <w:szCs w:val="28"/>
        </w:rPr>
        <w:t>а</w:t>
      </w:r>
      <w:r w:rsidR="00F02CFD" w:rsidRPr="00F02CFD">
        <w:rPr>
          <w:spacing w:val="-6"/>
          <w:sz w:val="28"/>
          <w:szCs w:val="28"/>
        </w:rPr>
        <w:t xml:space="preserve"> сопровождения инвестиционных проектов </w:t>
      </w:r>
      <w:r w:rsidR="00F02CFD" w:rsidRPr="00F02CFD">
        <w:rPr>
          <w:sz w:val="28"/>
          <w:szCs w:val="28"/>
        </w:rPr>
        <w:t>реализуемых и (или) планируемых к реализации на территории   Панинского муниципального района Воронежской области»</w:t>
      </w:r>
    </w:p>
    <w:p w:rsidR="00C14B94" w:rsidRPr="00F02CFD" w:rsidRDefault="00C14B94" w:rsidP="00C14B94">
      <w:pPr>
        <w:widowControl w:val="0"/>
        <w:ind w:left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1.3. </w:t>
      </w:r>
      <w:r w:rsidRPr="00F02CFD">
        <w:rPr>
          <w:b/>
          <w:bCs/>
          <w:sz w:val="28"/>
          <w:szCs w:val="28"/>
        </w:rPr>
        <w:t>Предполагаемая дата вступления в силу нормативного правового акта:</w:t>
      </w:r>
      <w:r w:rsidR="00F02CFD">
        <w:rPr>
          <w:bCs/>
          <w:sz w:val="28"/>
          <w:szCs w:val="28"/>
        </w:rPr>
        <w:t xml:space="preserve"> апрель 2025 года</w:t>
      </w:r>
    </w:p>
    <w:p w:rsidR="00122C8B" w:rsidRDefault="00C14B94" w:rsidP="00F02CFD">
      <w:pPr>
        <w:widowControl w:val="0"/>
        <w:tabs>
          <w:tab w:val="left" w:pos="1227"/>
        </w:tabs>
        <w:ind w:firstLine="567"/>
        <w:jc w:val="both"/>
        <w:rPr>
          <w:sz w:val="28"/>
          <w:szCs w:val="28"/>
        </w:rPr>
      </w:pPr>
      <w:r w:rsidRPr="00F02CFD">
        <w:rPr>
          <w:bCs/>
          <w:sz w:val="28"/>
          <w:szCs w:val="28"/>
        </w:rPr>
        <w:t xml:space="preserve">1.4. </w:t>
      </w:r>
      <w:r w:rsidRPr="00F02CFD">
        <w:rPr>
          <w:b/>
          <w:bCs/>
          <w:sz w:val="28"/>
          <w:szCs w:val="28"/>
        </w:rPr>
        <w:t>Краткое описание проблемы, на решение которой направлено предлагаемое правовое регулирование</w:t>
      </w:r>
      <w:r w:rsidRPr="00F02CFD">
        <w:rPr>
          <w:bCs/>
          <w:sz w:val="28"/>
          <w:szCs w:val="28"/>
        </w:rPr>
        <w:t>:</w:t>
      </w:r>
      <w:r w:rsidR="00F02CFD" w:rsidRPr="00F02CFD">
        <w:rPr>
          <w:sz w:val="28"/>
          <w:szCs w:val="28"/>
          <w:shd w:val="clear" w:color="auto" w:fill="FFFFFF"/>
        </w:rPr>
        <w:t xml:space="preserve"> </w:t>
      </w:r>
      <w:r w:rsidR="00F02CFD">
        <w:rPr>
          <w:sz w:val="28"/>
          <w:szCs w:val="28"/>
          <w:shd w:val="clear" w:color="auto" w:fill="FFFFFF"/>
        </w:rPr>
        <w:t>а</w:t>
      </w:r>
      <w:r w:rsidR="00F02CFD" w:rsidRPr="00782DC5">
        <w:rPr>
          <w:sz w:val="28"/>
          <w:szCs w:val="28"/>
          <w:shd w:val="clear" w:color="auto" w:fill="FFFFFF"/>
        </w:rPr>
        <w:t xml:space="preserve">ктуализация действующего постановления </w:t>
      </w:r>
      <w:r w:rsidR="00F02CFD">
        <w:rPr>
          <w:sz w:val="28"/>
          <w:szCs w:val="28"/>
          <w:shd w:val="clear" w:color="auto" w:fill="FFFFFF"/>
        </w:rPr>
        <w:t xml:space="preserve"> от 20.12.2013 № 504 </w:t>
      </w:r>
      <w:r w:rsidR="00F02CFD" w:rsidRPr="00F02CFD">
        <w:rPr>
          <w:bCs/>
          <w:sz w:val="28"/>
          <w:szCs w:val="28"/>
        </w:rPr>
        <w:t>«</w:t>
      </w:r>
      <w:r w:rsidR="00F02CFD">
        <w:rPr>
          <w:bCs/>
          <w:sz w:val="28"/>
          <w:szCs w:val="28"/>
        </w:rPr>
        <w:t>Об утверждении Р</w:t>
      </w:r>
      <w:r w:rsidR="00F02CFD" w:rsidRPr="00F02CFD">
        <w:rPr>
          <w:spacing w:val="-6"/>
          <w:sz w:val="28"/>
          <w:szCs w:val="28"/>
        </w:rPr>
        <w:t>егламент</w:t>
      </w:r>
      <w:r w:rsidR="00F02CFD">
        <w:rPr>
          <w:spacing w:val="-6"/>
          <w:sz w:val="28"/>
          <w:szCs w:val="28"/>
        </w:rPr>
        <w:t>а</w:t>
      </w:r>
      <w:r w:rsidR="00F02CFD" w:rsidRPr="00F02CFD">
        <w:rPr>
          <w:spacing w:val="-6"/>
          <w:sz w:val="28"/>
          <w:szCs w:val="28"/>
        </w:rPr>
        <w:t xml:space="preserve"> сопровождения инвестиционных проектов </w:t>
      </w:r>
      <w:r w:rsidR="00F02CFD">
        <w:rPr>
          <w:spacing w:val="-6"/>
          <w:sz w:val="28"/>
          <w:szCs w:val="28"/>
        </w:rPr>
        <w:t xml:space="preserve">по принципу «одного окна» </w:t>
      </w:r>
      <w:r w:rsidR="00F02CFD" w:rsidRPr="00F02CFD">
        <w:rPr>
          <w:sz w:val="28"/>
          <w:szCs w:val="28"/>
        </w:rPr>
        <w:t xml:space="preserve"> на территории   Панинского муниципального района Воронежской области</w:t>
      </w:r>
      <w:r w:rsidR="00AA1444">
        <w:rPr>
          <w:sz w:val="28"/>
          <w:szCs w:val="28"/>
        </w:rPr>
        <w:t>»</w:t>
      </w:r>
      <w:r w:rsidR="00122C8B">
        <w:rPr>
          <w:sz w:val="28"/>
          <w:szCs w:val="28"/>
        </w:rPr>
        <w:t>.</w:t>
      </w:r>
    </w:p>
    <w:p w:rsidR="00C14B94" w:rsidRPr="00F02CFD" w:rsidRDefault="00C14B94" w:rsidP="00777495">
      <w:pPr>
        <w:widowControl w:val="0"/>
        <w:tabs>
          <w:tab w:val="left" w:pos="1227"/>
        </w:tabs>
        <w:ind w:firstLine="567"/>
        <w:jc w:val="both"/>
        <w:rPr>
          <w:bCs/>
          <w:sz w:val="28"/>
          <w:szCs w:val="28"/>
        </w:rPr>
      </w:pPr>
      <w:r w:rsidRPr="00777495">
        <w:rPr>
          <w:b/>
          <w:sz w:val="28"/>
          <w:szCs w:val="28"/>
        </w:rPr>
        <w:t>1.5. Краткое описание целей предлагаемого правового регулирования</w:t>
      </w:r>
      <w:r w:rsidRPr="00777495">
        <w:rPr>
          <w:sz w:val="28"/>
          <w:szCs w:val="28"/>
        </w:rPr>
        <w:t>:</w:t>
      </w:r>
      <w:r w:rsidR="00777495" w:rsidRPr="00777495">
        <w:rPr>
          <w:spacing w:val="-6"/>
          <w:sz w:val="28"/>
          <w:szCs w:val="28"/>
        </w:rPr>
        <w:t xml:space="preserve"> обеспечение сопровождения инвестиционных проектов на территории Панинского района.</w:t>
      </w:r>
    </w:p>
    <w:p w:rsidR="00C14B94" w:rsidRPr="00F02CFD" w:rsidRDefault="00C14B94" w:rsidP="006B308B">
      <w:pPr>
        <w:widowControl w:val="0"/>
        <w:tabs>
          <w:tab w:val="left" w:pos="1227"/>
        </w:tabs>
        <w:ind w:firstLine="567"/>
        <w:jc w:val="both"/>
        <w:rPr>
          <w:bCs/>
          <w:sz w:val="28"/>
          <w:szCs w:val="28"/>
        </w:rPr>
      </w:pPr>
      <w:r w:rsidRPr="006B308B">
        <w:rPr>
          <w:b/>
          <w:sz w:val="28"/>
          <w:szCs w:val="28"/>
        </w:rPr>
        <w:t>1.6. Краткое описание содержания предлагаемого правового регулирования</w:t>
      </w:r>
      <w:r w:rsidRPr="00F02CFD">
        <w:rPr>
          <w:sz w:val="28"/>
          <w:szCs w:val="28"/>
        </w:rPr>
        <w:t>:</w:t>
      </w:r>
      <w:r w:rsidR="006B308B">
        <w:rPr>
          <w:sz w:val="28"/>
          <w:szCs w:val="28"/>
        </w:rPr>
        <w:t xml:space="preserve"> </w:t>
      </w:r>
      <w:r w:rsidR="001017ED">
        <w:rPr>
          <w:sz w:val="28"/>
          <w:szCs w:val="28"/>
        </w:rPr>
        <w:t>у</w:t>
      </w:r>
      <w:r w:rsidR="006B308B">
        <w:rPr>
          <w:sz w:val="28"/>
          <w:szCs w:val="28"/>
        </w:rPr>
        <w:t xml:space="preserve">тверждение регламента </w:t>
      </w:r>
      <w:r w:rsidR="006B308B" w:rsidRPr="007E68AE">
        <w:rPr>
          <w:sz w:val="28"/>
          <w:szCs w:val="28"/>
        </w:rPr>
        <w:t>устанавливает</w:t>
      </w:r>
      <w:r w:rsidR="006B308B">
        <w:rPr>
          <w:sz w:val="28"/>
          <w:szCs w:val="28"/>
        </w:rPr>
        <w:t>ся</w:t>
      </w:r>
      <w:r w:rsidR="006B308B" w:rsidRPr="007E68AE">
        <w:rPr>
          <w:sz w:val="28"/>
          <w:szCs w:val="28"/>
        </w:rPr>
        <w:t xml:space="preserve"> порядок взаимодействия органов местного самоуправления </w:t>
      </w:r>
      <w:r w:rsidR="006B308B">
        <w:rPr>
          <w:sz w:val="28"/>
          <w:szCs w:val="28"/>
        </w:rPr>
        <w:t xml:space="preserve">Панинского </w:t>
      </w:r>
      <w:r w:rsidR="006B308B" w:rsidRPr="007E68AE">
        <w:rPr>
          <w:sz w:val="28"/>
          <w:szCs w:val="28"/>
        </w:rPr>
        <w:t xml:space="preserve"> муниципального района </w:t>
      </w:r>
      <w:r w:rsidR="006B308B">
        <w:rPr>
          <w:sz w:val="28"/>
          <w:szCs w:val="28"/>
        </w:rPr>
        <w:t xml:space="preserve">Воронежской области </w:t>
      </w:r>
      <w:r w:rsidR="006B308B" w:rsidRPr="007E68AE">
        <w:rPr>
          <w:sz w:val="28"/>
          <w:szCs w:val="28"/>
        </w:rPr>
        <w:t xml:space="preserve"> по </w:t>
      </w:r>
      <w:r w:rsidR="006B308B">
        <w:rPr>
          <w:sz w:val="28"/>
          <w:szCs w:val="28"/>
        </w:rPr>
        <w:t xml:space="preserve">сопровождению </w:t>
      </w:r>
      <w:r w:rsidR="006B308B" w:rsidRPr="007E68AE">
        <w:rPr>
          <w:sz w:val="28"/>
          <w:szCs w:val="28"/>
        </w:rPr>
        <w:t xml:space="preserve"> инвестиционных проектов </w:t>
      </w:r>
    </w:p>
    <w:p w:rsidR="00E81EFC" w:rsidRPr="00E81EFC" w:rsidRDefault="00C14B94" w:rsidP="00E81EFC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81EFC">
        <w:rPr>
          <w:sz w:val="28"/>
          <w:szCs w:val="28"/>
        </w:rPr>
        <w:t>1.7. Срок, в течение которого принимаются предложения в ходе публичных</w:t>
      </w:r>
      <w:r w:rsidRPr="00E81EFC">
        <w:rPr>
          <w:bCs/>
          <w:sz w:val="28"/>
          <w:szCs w:val="28"/>
        </w:rPr>
        <w:t xml:space="preserve"> консультаций: </w:t>
      </w:r>
      <w:r w:rsidR="00E81EFC" w:rsidRPr="00E81EFC">
        <w:rPr>
          <w:rFonts w:eastAsiaTheme="minorHAnsi"/>
          <w:color w:val="000000"/>
          <w:sz w:val="28"/>
          <w:szCs w:val="28"/>
          <w:lang w:eastAsia="en-US"/>
        </w:rPr>
        <w:t>с 05.03.2025 года по 14.03.2025 года.</w:t>
      </w:r>
    </w:p>
    <w:p w:rsidR="00C14B94" w:rsidRPr="001017ED" w:rsidRDefault="00C14B94" w:rsidP="00C14B94">
      <w:pPr>
        <w:tabs>
          <w:tab w:val="left" w:pos="8550"/>
        </w:tabs>
        <w:ind w:firstLine="567"/>
        <w:jc w:val="both"/>
        <w:rPr>
          <w:bCs/>
          <w:sz w:val="28"/>
          <w:szCs w:val="28"/>
        </w:rPr>
      </w:pPr>
      <w:r w:rsidRPr="00E81EFC">
        <w:rPr>
          <w:bCs/>
          <w:sz w:val="28"/>
          <w:szCs w:val="28"/>
        </w:rPr>
        <w:t>1.8. Данный проект нормативного правового акта имеет</w:t>
      </w:r>
      <w:r w:rsidRPr="00F02CFD">
        <w:rPr>
          <w:bCs/>
          <w:sz w:val="28"/>
          <w:szCs w:val="28"/>
        </w:rPr>
        <w:t xml:space="preserve"> степень регулирующего воздействия</w:t>
      </w:r>
      <w:r w:rsidR="001017ED">
        <w:rPr>
          <w:bCs/>
          <w:sz w:val="28"/>
          <w:szCs w:val="28"/>
        </w:rPr>
        <w:t xml:space="preserve">:  </w:t>
      </w:r>
      <w:r w:rsidR="001017ED" w:rsidRPr="001017ED">
        <w:rPr>
          <w:sz w:val="28"/>
          <w:szCs w:val="28"/>
        </w:rPr>
        <w:t>средняя степень регулирующего воздействия</w:t>
      </w:r>
    </w:p>
    <w:p w:rsidR="00C14B94" w:rsidRDefault="00C14B94" w:rsidP="00C14B94">
      <w:pPr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1.9. </w:t>
      </w:r>
      <w:r w:rsidRPr="00031A67">
        <w:rPr>
          <w:b/>
          <w:bCs/>
          <w:sz w:val="28"/>
          <w:szCs w:val="28"/>
        </w:rPr>
        <w:t>Контактная информация исполнителя в органе-разработчике</w:t>
      </w:r>
      <w:r w:rsidRPr="00F02CFD">
        <w:rPr>
          <w:bCs/>
          <w:sz w:val="28"/>
          <w:szCs w:val="28"/>
        </w:rPr>
        <w:t>:</w:t>
      </w:r>
    </w:p>
    <w:p w:rsidR="00031A67" w:rsidRDefault="00031A67" w:rsidP="00C14B94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Ф.И.О.: </w:t>
      </w:r>
      <w:r w:rsidRPr="00031A67">
        <w:rPr>
          <w:sz w:val="28"/>
          <w:szCs w:val="28"/>
        </w:rPr>
        <w:t>Щербакова Галина Валерьевна</w:t>
      </w:r>
      <w:r>
        <w:rPr>
          <w:sz w:val="28"/>
          <w:szCs w:val="28"/>
        </w:rPr>
        <w:t>;</w:t>
      </w:r>
    </w:p>
    <w:p w:rsidR="00031A67" w:rsidRPr="00F02CFD" w:rsidRDefault="00031A67" w:rsidP="00031A67">
      <w:pPr>
        <w:widowControl w:val="0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Должность: заместитель отдела по </w:t>
      </w:r>
      <w:r w:rsidRPr="00F02CFD">
        <w:rPr>
          <w:bCs/>
          <w:sz w:val="28"/>
          <w:szCs w:val="28"/>
        </w:rPr>
        <w:t>управлению муниципальным имуществом и экономическому развитию администрации Панинского муниципального района</w:t>
      </w:r>
      <w:r>
        <w:rPr>
          <w:bCs/>
          <w:sz w:val="28"/>
          <w:szCs w:val="28"/>
        </w:rPr>
        <w:t xml:space="preserve"> Воронежской области</w:t>
      </w:r>
    </w:p>
    <w:p w:rsidR="00031A67" w:rsidRDefault="00031A67" w:rsidP="00C14B9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Телефон: 4(47344) 4-76-91;</w:t>
      </w:r>
    </w:p>
    <w:p w:rsidR="00031A67" w:rsidRPr="00F02CFD" w:rsidRDefault="00031A67" w:rsidP="00C14B9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 электронной почты: </w:t>
      </w:r>
      <w:hyperlink r:id="rId5" w:history="1">
        <w:r w:rsidRPr="00570347">
          <w:rPr>
            <w:rStyle w:val="a5"/>
            <w:sz w:val="28"/>
            <w:szCs w:val="28"/>
            <w:lang w:val="en-US"/>
          </w:rPr>
          <w:t>scherbakovaGV</w:t>
        </w:r>
        <w:r w:rsidRPr="00570347">
          <w:rPr>
            <w:rStyle w:val="a5"/>
            <w:sz w:val="28"/>
            <w:szCs w:val="28"/>
          </w:rPr>
          <w:t>@</w:t>
        </w:r>
        <w:r w:rsidRPr="00570347">
          <w:rPr>
            <w:rStyle w:val="a5"/>
            <w:sz w:val="28"/>
            <w:szCs w:val="28"/>
            <w:lang w:val="en-US"/>
          </w:rPr>
          <w:t>govvrn</w:t>
        </w:r>
        <w:r w:rsidRPr="00570347">
          <w:rPr>
            <w:rStyle w:val="a5"/>
            <w:sz w:val="28"/>
            <w:szCs w:val="28"/>
          </w:rPr>
          <w:t>.</w:t>
        </w:r>
        <w:r w:rsidRPr="00570347">
          <w:rPr>
            <w:rStyle w:val="a5"/>
            <w:sz w:val="28"/>
            <w:szCs w:val="28"/>
            <w:lang w:val="en-US"/>
          </w:rPr>
          <w:t>ru</w:t>
        </w:r>
      </w:hyperlink>
    </w:p>
    <w:p w:rsidR="00C14B94" w:rsidRPr="00F02CFD" w:rsidRDefault="00C14B94" w:rsidP="00C14B94">
      <w:pPr>
        <w:ind w:firstLine="567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>2. Описание проблемы,  на решение которой направлено предлагаемое правовое регулирование:</w:t>
      </w:r>
    </w:p>
    <w:p w:rsidR="00122C8B" w:rsidRDefault="00C14B94" w:rsidP="00122C8B">
      <w:pPr>
        <w:widowControl w:val="0"/>
        <w:tabs>
          <w:tab w:val="left" w:pos="1227"/>
        </w:tabs>
        <w:ind w:firstLine="567"/>
        <w:jc w:val="both"/>
        <w:rPr>
          <w:sz w:val="28"/>
          <w:szCs w:val="28"/>
        </w:rPr>
      </w:pPr>
      <w:r w:rsidRPr="00F02CFD">
        <w:rPr>
          <w:bCs/>
          <w:sz w:val="28"/>
          <w:szCs w:val="28"/>
        </w:rPr>
        <w:t>2.1. Формулировка проблемы:</w:t>
      </w:r>
      <w:r w:rsidR="001017ED" w:rsidRPr="001017ED">
        <w:rPr>
          <w:sz w:val="28"/>
          <w:szCs w:val="28"/>
          <w:shd w:val="clear" w:color="auto" w:fill="FFFFFF"/>
        </w:rPr>
        <w:t xml:space="preserve"> </w:t>
      </w:r>
      <w:r w:rsidR="001017ED">
        <w:rPr>
          <w:sz w:val="28"/>
          <w:szCs w:val="28"/>
          <w:shd w:val="clear" w:color="auto" w:fill="FFFFFF"/>
        </w:rPr>
        <w:t>а</w:t>
      </w:r>
      <w:r w:rsidR="001017ED" w:rsidRPr="00782DC5">
        <w:rPr>
          <w:sz w:val="28"/>
          <w:szCs w:val="28"/>
          <w:shd w:val="clear" w:color="auto" w:fill="FFFFFF"/>
        </w:rPr>
        <w:t xml:space="preserve">ктуализация действующего постановления </w:t>
      </w:r>
      <w:r w:rsidR="001017ED">
        <w:rPr>
          <w:sz w:val="28"/>
          <w:szCs w:val="28"/>
          <w:shd w:val="clear" w:color="auto" w:fill="FFFFFF"/>
        </w:rPr>
        <w:t xml:space="preserve"> от 20.12.2013 № 504 </w:t>
      </w:r>
      <w:r w:rsidR="001017ED" w:rsidRPr="00F02CFD">
        <w:rPr>
          <w:bCs/>
          <w:sz w:val="28"/>
          <w:szCs w:val="28"/>
        </w:rPr>
        <w:t>«</w:t>
      </w:r>
      <w:r w:rsidR="001017ED">
        <w:rPr>
          <w:bCs/>
          <w:sz w:val="28"/>
          <w:szCs w:val="28"/>
        </w:rPr>
        <w:t>Об утверждении Р</w:t>
      </w:r>
      <w:r w:rsidR="001017ED" w:rsidRPr="00F02CFD">
        <w:rPr>
          <w:spacing w:val="-6"/>
          <w:sz w:val="28"/>
          <w:szCs w:val="28"/>
        </w:rPr>
        <w:t>егламент</w:t>
      </w:r>
      <w:r w:rsidR="001017ED">
        <w:rPr>
          <w:spacing w:val="-6"/>
          <w:sz w:val="28"/>
          <w:szCs w:val="28"/>
        </w:rPr>
        <w:t>а</w:t>
      </w:r>
      <w:r w:rsidR="001017ED" w:rsidRPr="00F02CFD">
        <w:rPr>
          <w:spacing w:val="-6"/>
          <w:sz w:val="28"/>
          <w:szCs w:val="28"/>
        </w:rPr>
        <w:t xml:space="preserve"> сопровождения инвестиционных проектов </w:t>
      </w:r>
      <w:r w:rsidR="001017ED">
        <w:rPr>
          <w:spacing w:val="-6"/>
          <w:sz w:val="28"/>
          <w:szCs w:val="28"/>
        </w:rPr>
        <w:t xml:space="preserve">по принципу «одного окна» </w:t>
      </w:r>
      <w:r w:rsidR="001017ED" w:rsidRPr="00F02CFD">
        <w:rPr>
          <w:sz w:val="28"/>
          <w:szCs w:val="28"/>
        </w:rPr>
        <w:t xml:space="preserve"> на территории   Панинского муниципального района Воронежской области</w:t>
      </w:r>
      <w:r w:rsidR="00122C8B">
        <w:rPr>
          <w:sz w:val="28"/>
          <w:szCs w:val="28"/>
        </w:rPr>
        <w:t xml:space="preserve">, </w:t>
      </w:r>
      <w:r w:rsidR="00122C8B" w:rsidRPr="00D160C3">
        <w:rPr>
          <w:sz w:val="28"/>
          <w:szCs w:val="28"/>
        </w:rPr>
        <w:t xml:space="preserve">Отсутствие </w:t>
      </w:r>
      <w:r w:rsidR="00122C8B">
        <w:rPr>
          <w:sz w:val="28"/>
          <w:szCs w:val="28"/>
        </w:rPr>
        <w:t xml:space="preserve">сопровождения проекта и </w:t>
      </w:r>
      <w:r w:rsidR="00122C8B" w:rsidRPr="00D160C3">
        <w:rPr>
          <w:sz w:val="28"/>
          <w:szCs w:val="28"/>
        </w:rPr>
        <w:t xml:space="preserve">единого подхода к оказанию </w:t>
      </w:r>
      <w:r w:rsidR="00122C8B" w:rsidRPr="00D160C3">
        <w:rPr>
          <w:sz w:val="28"/>
          <w:szCs w:val="28"/>
        </w:rPr>
        <w:lastRenderedPageBreak/>
        <w:t>содействия</w:t>
      </w:r>
      <w:r w:rsidR="00122C8B">
        <w:rPr>
          <w:sz w:val="28"/>
          <w:szCs w:val="28"/>
        </w:rPr>
        <w:t xml:space="preserve"> инвесторам</w:t>
      </w:r>
      <w:r w:rsidR="00122C8B" w:rsidRPr="00D160C3">
        <w:rPr>
          <w:sz w:val="28"/>
          <w:szCs w:val="28"/>
        </w:rPr>
        <w:t xml:space="preserve"> в проведении подготовительных, согласительных и разрешительных процедур </w:t>
      </w:r>
      <w:r w:rsidR="00122C8B">
        <w:rPr>
          <w:sz w:val="28"/>
          <w:szCs w:val="28"/>
        </w:rPr>
        <w:t>при сопровождении проекта</w:t>
      </w:r>
    </w:p>
    <w:p w:rsidR="00122C8B" w:rsidRPr="00122C8B" w:rsidRDefault="00C14B94" w:rsidP="00122C8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2C8B">
        <w:rPr>
          <w:bCs/>
          <w:sz w:val="28"/>
          <w:szCs w:val="28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122C8B" w:rsidRPr="00122C8B">
        <w:rPr>
          <w:rFonts w:eastAsia="Calibri"/>
          <w:sz w:val="28"/>
          <w:szCs w:val="28"/>
          <w:lang w:eastAsia="en-US"/>
        </w:rPr>
        <w:t xml:space="preserve"> невозможность </w:t>
      </w:r>
      <w:r w:rsidR="00122C8B" w:rsidRPr="00122C8B">
        <w:rPr>
          <w:rFonts w:eastAsia="Calibri"/>
          <w:color w:val="000000"/>
          <w:sz w:val="28"/>
          <w:szCs w:val="28"/>
          <w:lang w:eastAsia="en-US"/>
        </w:rPr>
        <w:t>сопровождения инвестиционных проектов, реализуемых и (или) планируемых к реализации на территории Панинского муниципального района, о</w:t>
      </w:r>
      <w:r w:rsidR="00122C8B" w:rsidRPr="00122C8B">
        <w:rPr>
          <w:color w:val="000000"/>
          <w:sz w:val="28"/>
          <w:szCs w:val="28"/>
        </w:rPr>
        <w:t xml:space="preserve">тсутствие </w:t>
      </w:r>
      <w:r w:rsidR="00122C8B" w:rsidRPr="00122C8B">
        <w:rPr>
          <w:rFonts w:eastAsia="Calibri"/>
          <w:sz w:val="28"/>
          <w:szCs w:val="28"/>
          <w:lang w:eastAsia="en-US"/>
        </w:rPr>
        <w:t xml:space="preserve">единого подхода к оказанию содействия инвесторам в проведении подготовительных, согласительных и разрешительных процедур </w:t>
      </w:r>
      <w:r w:rsidR="00122C8B" w:rsidRPr="00122C8B">
        <w:rPr>
          <w:rFonts w:eastAsia="Calibri"/>
          <w:color w:val="000000"/>
          <w:sz w:val="28"/>
          <w:szCs w:val="28"/>
          <w:lang w:eastAsia="en-US"/>
        </w:rPr>
        <w:t>на территории Панинского муниципального района</w:t>
      </w:r>
      <w:r w:rsidR="00122C8B" w:rsidRPr="00122C8B">
        <w:rPr>
          <w:rFonts w:eastAsia="Calibri"/>
          <w:sz w:val="28"/>
          <w:szCs w:val="28"/>
          <w:lang w:eastAsia="en-US"/>
        </w:rPr>
        <w:t>.</w:t>
      </w:r>
    </w:p>
    <w:p w:rsidR="00122C8B" w:rsidRDefault="00122C8B" w:rsidP="00122C8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2C8B">
        <w:rPr>
          <w:rFonts w:eastAsia="Calibri"/>
          <w:sz w:val="28"/>
          <w:szCs w:val="28"/>
          <w:lang w:eastAsia="en-US"/>
        </w:rPr>
        <w:t>Принятие МНПА, регламента</w:t>
      </w:r>
      <w:r w:rsidRPr="005D0C72">
        <w:rPr>
          <w:color w:val="000000"/>
          <w:sz w:val="28"/>
          <w:szCs w:val="28"/>
        </w:rPr>
        <w:t xml:space="preserve"> позволит </w:t>
      </w:r>
      <w:r w:rsidRPr="005D0C72">
        <w:rPr>
          <w:rFonts w:eastAsia="Calibri"/>
          <w:sz w:val="28"/>
          <w:szCs w:val="28"/>
          <w:lang w:eastAsia="en-US"/>
        </w:rPr>
        <w:t xml:space="preserve">обеспечить единый подход </w:t>
      </w:r>
      <w:r>
        <w:rPr>
          <w:rFonts w:eastAsia="Calibri"/>
          <w:sz w:val="28"/>
          <w:szCs w:val="28"/>
          <w:lang w:eastAsia="en-US"/>
        </w:rPr>
        <w:t xml:space="preserve">по сопровождению проектов, оказанию информационной поддержке и </w:t>
      </w:r>
      <w:r w:rsidRPr="005D0C72">
        <w:rPr>
          <w:rFonts w:eastAsia="Calibri"/>
          <w:sz w:val="28"/>
          <w:szCs w:val="28"/>
          <w:lang w:eastAsia="en-US"/>
        </w:rPr>
        <w:t xml:space="preserve"> оказанию содействия </w:t>
      </w:r>
      <w:r>
        <w:rPr>
          <w:rFonts w:eastAsia="Calibri"/>
          <w:sz w:val="28"/>
          <w:szCs w:val="28"/>
          <w:lang w:eastAsia="en-US"/>
        </w:rPr>
        <w:t xml:space="preserve">инвесторам </w:t>
      </w:r>
      <w:r w:rsidRPr="005D0C72">
        <w:rPr>
          <w:rFonts w:eastAsia="Calibri"/>
          <w:sz w:val="28"/>
          <w:szCs w:val="28"/>
          <w:lang w:eastAsia="en-US"/>
        </w:rPr>
        <w:t>в проведении подготовительных, согласительных и разрешительных процедур</w:t>
      </w:r>
      <w:r>
        <w:rPr>
          <w:rFonts w:eastAsia="Calibri"/>
          <w:sz w:val="28"/>
          <w:szCs w:val="28"/>
          <w:lang w:eastAsia="en-US"/>
        </w:rPr>
        <w:t>.</w:t>
      </w:r>
    </w:p>
    <w:p w:rsidR="00C14B94" w:rsidRPr="00122C8B" w:rsidRDefault="00C14B94" w:rsidP="001017ED">
      <w:pPr>
        <w:widowControl w:val="0"/>
        <w:tabs>
          <w:tab w:val="left" w:pos="780"/>
        </w:tabs>
        <w:spacing w:line="283" w:lineRule="exact"/>
        <w:ind w:firstLine="567"/>
        <w:jc w:val="both"/>
        <w:rPr>
          <w:b/>
          <w:bCs/>
          <w:sz w:val="28"/>
          <w:szCs w:val="28"/>
        </w:rPr>
      </w:pPr>
      <w:r w:rsidRPr="00122C8B">
        <w:rPr>
          <w:b/>
          <w:bCs/>
          <w:sz w:val="28"/>
          <w:szCs w:val="28"/>
        </w:rPr>
        <w:t>2.3. Социальные группы, заинтересованные в устранении проблемы, их количественная оценка:</w:t>
      </w:r>
      <w:r w:rsidR="001017ED" w:rsidRPr="00122C8B">
        <w:rPr>
          <w:sz w:val="28"/>
          <w:szCs w:val="28"/>
        </w:rPr>
        <w:t xml:space="preserve"> Юридическ</w:t>
      </w:r>
      <w:r w:rsidR="00AA1444" w:rsidRPr="00122C8B">
        <w:rPr>
          <w:sz w:val="28"/>
          <w:szCs w:val="28"/>
        </w:rPr>
        <w:t>ие</w:t>
      </w:r>
      <w:r w:rsidR="001017ED" w:rsidRPr="00122C8B">
        <w:rPr>
          <w:sz w:val="28"/>
          <w:szCs w:val="28"/>
        </w:rPr>
        <w:t xml:space="preserve"> лиц</w:t>
      </w:r>
      <w:r w:rsidR="00AA1444" w:rsidRPr="00122C8B">
        <w:rPr>
          <w:sz w:val="28"/>
          <w:szCs w:val="28"/>
        </w:rPr>
        <w:t>а</w:t>
      </w:r>
      <w:r w:rsidR="001017ED" w:rsidRPr="00122C8B">
        <w:rPr>
          <w:sz w:val="28"/>
          <w:szCs w:val="28"/>
        </w:rPr>
        <w:t xml:space="preserve">, </w:t>
      </w:r>
      <w:r w:rsidR="00AA1444" w:rsidRPr="00122C8B">
        <w:rPr>
          <w:sz w:val="28"/>
          <w:szCs w:val="28"/>
        </w:rPr>
        <w:t>субъекты малого и среднего предпринимательства</w:t>
      </w:r>
      <w:r w:rsidR="001017ED" w:rsidRPr="00122C8B">
        <w:rPr>
          <w:sz w:val="28"/>
          <w:szCs w:val="28"/>
        </w:rPr>
        <w:t>, планирующи</w:t>
      </w:r>
      <w:r w:rsidR="00AA1444" w:rsidRPr="00122C8B">
        <w:rPr>
          <w:sz w:val="28"/>
          <w:szCs w:val="28"/>
        </w:rPr>
        <w:t>е</w:t>
      </w:r>
      <w:r w:rsidR="001017ED" w:rsidRPr="00122C8B">
        <w:rPr>
          <w:sz w:val="28"/>
          <w:szCs w:val="28"/>
        </w:rPr>
        <w:t xml:space="preserve"> реализовать инвестиционный проект на территории района; субъект инвестиционной деятельности, осуществляющий вложение собственных, заемных и (или) привлеченных средств в реализацию инвестиционного проекта</w:t>
      </w:r>
    </w:p>
    <w:p w:rsidR="00C14B94" w:rsidRPr="00122C8B" w:rsidRDefault="00C14B94" w:rsidP="00C14B94">
      <w:pPr>
        <w:widowControl w:val="0"/>
        <w:spacing w:line="274" w:lineRule="exact"/>
        <w:ind w:firstLine="567"/>
        <w:jc w:val="both"/>
        <w:rPr>
          <w:bCs/>
          <w:sz w:val="28"/>
          <w:szCs w:val="28"/>
        </w:rPr>
      </w:pPr>
      <w:r w:rsidRPr="00122C8B">
        <w:rPr>
          <w:b/>
          <w:bCs/>
          <w:sz w:val="28"/>
          <w:szCs w:val="28"/>
        </w:rPr>
        <w:t>2.4. Характеристика негативных эффектов, возникающих в связи с наличием проблемы, их количественная оценка</w:t>
      </w:r>
      <w:r w:rsidRPr="00122C8B">
        <w:rPr>
          <w:bCs/>
          <w:sz w:val="28"/>
          <w:szCs w:val="28"/>
        </w:rPr>
        <w:t>:</w:t>
      </w:r>
      <w:r w:rsidR="00122C8B" w:rsidRPr="00122C8B">
        <w:rPr>
          <w:bCs/>
          <w:sz w:val="28"/>
          <w:szCs w:val="28"/>
        </w:rPr>
        <w:t xml:space="preserve"> невозможность сопровождения инвестиционных проектов </w:t>
      </w:r>
    </w:p>
    <w:p w:rsidR="00C14B94" w:rsidRPr="00F02CFD" w:rsidRDefault="00C14B94" w:rsidP="00AF17F3">
      <w:pPr>
        <w:widowControl w:val="0"/>
        <w:tabs>
          <w:tab w:val="left" w:pos="1308"/>
        </w:tabs>
        <w:spacing w:line="269" w:lineRule="exact"/>
        <w:ind w:firstLine="567"/>
        <w:jc w:val="both"/>
        <w:rPr>
          <w:bCs/>
          <w:sz w:val="28"/>
          <w:szCs w:val="28"/>
        </w:rPr>
      </w:pPr>
      <w:r w:rsidRPr="00122C8B">
        <w:rPr>
          <w:b/>
          <w:bCs/>
          <w:sz w:val="28"/>
          <w:szCs w:val="28"/>
        </w:rPr>
        <w:t>2.5. Причины возникновения проблемы и факторы, поддерживающие ее существование:</w:t>
      </w:r>
      <w:r w:rsidR="00B958AA">
        <w:rPr>
          <w:b/>
          <w:bCs/>
          <w:sz w:val="28"/>
          <w:szCs w:val="28"/>
        </w:rPr>
        <w:t xml:space="preserve"> </w:t>
      </w:r>
      <w:r w:rsidR="00122C8B" w:rsidRPr="00122C8B">
        <w:rPr>
          <w:sz w:val="28"/>
          <w:szCs w:val="28"/>
        </w:rPr>
        <w:t>о</w:t>
      </w:r>
      <w:r w:rsidR="00AF17F3" w:rsidRPr="00122C8B">
        <w:rPr>
          <w:sz w:val="28"/>
          <w:szCs w:val="28"/>
        </w:rPr>
        <w:t>тсутствие полноты административных процедур для получения муниципальной поддержки в виде сопровождения инвестиционных проектов</w:t>
      </w:r>
      <w:r w:rsidR="00B958AA">
        <w:rPr>
          <w:sz w:val="28"/>
          <w:szCs w:val="28"/>
        </w:rPr>
        <w:t>.</w:t>
      </w:r>
      <w:r w:rsidRPr="00122C8B">
        <w:rPr>
          <w:bCs/>
          <w:sz w:val="28"/>
          <w:szCs w:val="28"/>
        </w:rPr>
        <w:t>______________</w:t>
      </w:r>
    </w:p>
    <w:p w:rsidR="00C14B94" w:rsidRPr="00F02CFD" w:rsidRDefault="00C14B94" w:rsidP="00C14B94">
      <w:pPr>
        <w:widowControl w:val="0"/>
        <w:tabs>
          <w:tab w:val="left" w:pos="1308"/>
        </w:tabs>
        <w:spacing w:line="269" w:lineRule="exact"/>
        <w:ind w:firstLine="567"/>
        <w:jc w:val="both"/>
        <w:rPr>
          <w:bCs/>
          <w:sz w:val="28"/>
          <w:szCs w:val="28"/>
        </w:rPr>
      </w:pPr>
      <w:r w:rsidRPr="00AF17F3">
        <w:rPr>
          <w:b/>
          <w:bCs/>
          <w:sz w:val="28"/>
          <w:szCs w:val="28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B958AA">
        <w:rPr>
          <w:bCs/>
          <w:sz w:val="28"/>
          <w:szCs w:val="28"/>
        </w:rPr>
        <w:t xml:space="preserve"> </w:t>
      </w:r>
      <w:r w:rsidR="00AF17F3">
        <w:rPr>
          <w:sz w:val="28"/>
          <w:szCs w:val="28"/>
        </w:rPr>
        <w:t>р</w:t>
      </w:r>
      <w:r w:rsidR="00AF17F3" w:rsidRPr="00A24F18">
        <w:rPr>
          <w:sz w:val="28"/>
          <w:szCs w:val="28"/>
        </w:rPr>
        <w:t>азработка и утверждение порядка в форме нормативно-правового акта относится к компетенции органов местного самоуправления</w:t>
      </w:r>
      <w:r w:rsidR="00AF17F3">
        <w:rPr>
          <w:sz w:val="28"/>
          <w:szCs w:val="28"/>
        </w:rPr>
        <w:t>.</w:t>
      </w:r>
      <w:r w:rsidRPr="00F02CFD">
        <w:rPr>
          <w:bCs/>
          <w:sz w:val="28"/>
          <w:szCs w:val="28"/>
        </w:rPr>
        <w:t>______</w:t>
      </w:r>
    </w:p>
    <w:p w:rsidR="00C14B94" w:rsidRPr="00122C8B" w:rsidRDefault="00C14B94" w:rsidP="00C14B94">
      <w:pPr>
        <w:widowControl w:val="0"/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122C8B">
        <w:rPr>
          <w:bCs/>
          <w:sz w:val="28"/>
          <w:szCs w:val="28"/>
        </w:rPr>
        <w:t>2.7. Опыт решения аналогичных проблем в других муниципальных образованиях:</w:t>
      </w:r>
      <w:r w:rsidR="00122C8B" w:rsidRPr="00122C8B">
        <w:rPr>
          <w:bCs/>
          <w:sz w:val="28"/>
          <w:szCs w:val="28"/>
        </w:rPr>
        <w:t xml:space="preserve"> </w:t>
      </w:r>
      <w:r w:rsidR="00122C8B" w:rsidRPr="00122C8B">
        <w:rPr>
          <w:bCs/>
          <w:iCs/>
          <w:sz w:val="28"/>
          <w:szCs w:val="28"/>
        </w:rPr>
        <w:t>в других муниципальных образованиях Воронежской области данная проблема решается аналогичным образом</w:t>
      </w:r>
      <w:r w:rsidR="00122C8B" w:rsidRPr="00122C8B">
        <w:rPr>
          <w:bCs/>
          <w:sz w:val="28"/>
          <w:szCs w:val="28"/>
        </w:rPr>
        <w:t xml:space="preserve"> </w:t>
      </w:r>
    </w:p>
    <w:p w:rsidR="00C14B94" w:rsidRPr="00F02CFD" w:rsidRDefault="00C14B94" w:rsidP="00C14B94">
      <w:pPr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122C8B">
        <w:rPr>
          <w:b/>
          <w:bCs/>
          <w:sz w:val="28"/>
          <w:szCs w:val="28"/>
        </w:rPr>
        <w:t>2.8. Иная информация о проблеме</w:t>
      </w:r>
      <w:r w:rsidRPr="00122C8B">
        <w:rPr>
          <w:bCs/>
          <w:sz w:val="28"/>
          <w:szCs w:val="28"/>
        </w:rPr>
        <w:t>:</w:t>
      </w:r>
      <w:r w:rsidR="00AF17F3" w:rsidRPr="00122C8B">
        <w:rPr>
          <w:bCs/>
          <w:sz w:val="28"/>
          <w:szCs w:val="28"/>
        </w:rPr>
        <w:t xml:space="preserve"> отсутствует</w:t>
      </w:r>
    </w:p>
    <w:p w:rsidR="00C14B94" w:rsidRPr="00F02CFD" w:rsidRDefault="00C14B94" w:rsidP="00561B6B">
      <w:pPr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 xml:space="preserve">  3. Определение целей предлагаемого правового регулирования и индикаторов для оценки их достижения:</w:t>
      </w:r>
    </w:p>
    <w:p w:rsidR="00777495" w:rsidRDefault="00C14B94" w:rsidP="00C14B94">
      <w:pPr>
        <w:tabs>
          <w:tab w:val="left" w:pos="1308"/>
        </w:tabs>
        <w:ind w:firstLine="567"/>
        <w:rPr>
          <w:b/>
          <w:sz w:val="28"/>
          <w:szCs w:val="28"/>
        </w:rPr>
      </w:pPr>
      <w:r w:rsidRPr="00777495">
        <w:rPr>
          <w:b/>
          <w:bCs/>
          <w:sz w:val="28"/>
          <w:szCs w:val="28"/>
        </w:rPr>
        <w:t xml:space="preserve">3.1. </w:t>
      </w:r>
      <w:r w:rsidRPr="00777495">
        <w:rPr>
          <w:b/>
          <w:sz w:val="28"/>
          <w:szCs w:val="28"/>
        </w:rPr>
        <w:t>Цели предлагаемого правового регулирования:</w:t>
      </w:r>
      <w:r w:rsidR="00777495" w:rsidRPr="00777495">
        <w:rPr>
          <w:sz w:val="28"/>
          <w:szCs w:val="28"/>
        </w:rPr>
        <w:t xml:space="preserve"> </w:t>
      </w:r>
      <w:r w:rsidR="00777495" w:rsidRPr="00777495">
        <w:rPr>
          <w:spacing w:val="-6"/>
          <w:sz w:val="28"/>
          <w:szCs w:val="28"/>
        </w:rPr>
        <w:t>обеспечение сопровождения инвестиционных проектов на территории Панинского района</w:t>
      </w:r>
      <w:r w:rsidR="00777495" w:rsidRPr="00AA1444">
        <w:rPr>
          <w:b/>
          <w:sz w:val="28"/>
          <w:szCs w:val="28"/>
        </w:rPr>
        <w:t xml:space="preserve"> </w:t>
      </w:r>
    </w:p>
    <w:p w:rsidR="00AA1444" w:rsidRDefault="00C14B94" w:rsidP="00C14B94">
      <w:pPr>
        <w:tabs>
          <w:tab w:val="left" w:pos="1308"/>
        </w:tabs>
        <w:ind w:firstLine="567"/>
        <w:rPr>
          <w:sz w:val="28"/>
          <w:szCs w:val="28"/>
        </w:rPr>
      </w:pPr>
      <w:r w:rsidRPr="00AA1444">
        <w:rPr>
          <w:b/>
          <w:sz w:val="28"/>
          <w:szCs w:val="28"/>
        </w:rPr>
        <w:t>3.2. Сроки достижения целей предлагаемого правового регулирования</w:t>
      </w:r>
      <w:r w:rsidR="00AA1444" w:rsidRPr="00AA1444">
        <w:rPr>
          <w:b/>
          <w:sz w:val="28"/>
          <w:szCs w:val="28"/>
        </w:rPr>
        <w:t>:</w:t>
      </w:r>
      <w:r w:rsidR="00AA1444" w:rsidRPr="00AA1444">
        <w:rPr>
          <w:bCs/>
          <w:sz w:val="28"/>
          <w:szCs w:val="28"/>
        </w:rPr>
        <w:t xml:space="preserve"> </w:t>
      </w:r>
      <w:r w:rsidR="00AA1444">
        <w:rPr>
          <w:bCs/>
          <w:sz w:val="28"/>
          <w:szCs w:val="28"/>
        </w:rPr>
        <w:t>апрель 2025 года</w:t>
      </w:r>
      <w:r w:rsidR="00AA1444" w:rsidRPr="00F02CFD">
        <w:rPr>
          <w:sz w:val="28"/>
          <w:szCs w:val="28"/>
        </w:rPr>
        <w:t xml:space="preserve"> </w:t>
      </w:r>
    </w:p>
    <w:p w:rsidR="00AA1444" w:rsidRDefault="00C14B94" w:rsidP="00AA1444">
      <w:pPr>
        <w:tabs>
          <w:tab w:val="left" w:pos="1308"/>
        </w:tabs>
        <w:ind w:firstLine="567"/>
        <w:jc w:val="both"/>
        <w:rPr>
          <w:bCs/>
          <w:sz w:val="28"/>
          <w:szCs w:val="28"/>
        </w:rPr>
      </w:pPr>
      <w:r w:rsidRPr="00AA1444">
        <w:rPr>
          <w:b/>
          <w:sz w:val="28"/>
          <w:szCs w:val="28"/>
        </w:rPr>
        <w:t>3.3. Периодичность мониторинга достижения целей предлагаемого правового регулирования</w:t>
      </w:r>
      <w:r w:rsidRPr="00F02CFD">
        <w:rPr>
          <w:sz w:val="28"/>
          <w:szCs w:val="28"/>
        </w:rPr>
        <w:t>:</w:t>
      </w:r>
      <w:r w:rsidR="00AA1444">
        <w:rPr>
          <w:sz w:val="28"/>
          <w:szCs w:val="28"/>
        </w:rPr>
        <w:t xml:space="preserve"> Необходимость мониторинга отсутствует</w:t>
      </w:r>
      <w:r w:rsidR="00AA1444" w:rsidRPr="00F02CFD">
        <w:rPr>
          <w:bCs/>
          <w:sz w:val="28"/>
          <w:szCs w:val="28"/>
        </w:rPr>
        <w:t xml:space="preserve"> </w:t>
      </w:r>
    </w:p>
    <w:p w:rsidR="00962BA2" w:rsidRPr="009A7DD4" w:rsidRDefault="00C14B94" w:rsidP="009A7DD4">
      <w:pPr>
        <w:tabs>
          <w:tab w:val="left" w:pos="1308"/>
        </w:tabs>
        <w:ind w:firstLine="567"/>
        <w:jc w:val="both"/>
        <w:rPr>
          <w:sz w:val="28"/>
          <w:szCs w:val="28"/>
        </w:rPr>
      </w:pPr>
      <w:r w:rsidRPr="00F02CFD">
        <w:rPr>
          <w:bCs/>
          <w:sz w:val="28"/>
          <w:szCs w:val="28"/>
        </w:rPr>
        <w:t xml:space="preserve">3.4. </w:t>
      </w:r>
      <w:r w:rsidRPr="00AA1444">
        <w:rPr>
          <w:b/>
          <w:bCs/>
          <w:sz w:val="28"/>
          <w:szCs w:val="28"/>
        </w:rPr>
        <w:t xml:space="preserve">Действующие нормативные правовые акты, поручения, другие решения, из которых вытекает необходимость разработки </w:t>
      </w:r>
      <w:r w:rsidRPr="009A7DD4">
        <w:rPr>
          <w:b/>
          <w:bCs/>
          <w:sz w:val="28"/>
          <w:szCs w:val="28"/>
        </w:rPr>
        <w:t>предлагаемого правового регулирования в данной области, которые определяют необходимость постановки указанных целей</w:t>
      </w:r>
      <w:r w:rsidR="00AA1444" w:rsidRPr="009A7DD4">
        <w:rPr>
          <w:b/>
          <w:bCs/>
          <w:sz w:val="28"/>
          <w:szCs w:val="28"/>
        </w:rPr>
        <w:t xml:space="preserve">: </w:t>
      </w:r>
      <w:r w:rsidR="00AA1444" w:rsidRPr="009A7DD4">
        <w:rPr>
          <w:sz w:val="28"/>
          <w:szCs w:val="28"/>
          <w:shd w:val="clear" w:color="auto" w:fill="FFFFFF"/>
        </w:rPr>
        <w:t xml:space="preserve"> </w:t>
      </w:r>
      <w:r w:rsidR="00962BA2" w:rsidRPr="009A7DD4">
        <w:rPr>
          <w:sz w:val="28"/>
          <w:szCs w:val="28"/>
        </w:rPr>
        <w:t xml:space="preserve">приказ </w:t>
      </w:r>
      <w:r w:rsidR="00493010" w:rsidRPr="009A7DD4">
        <w:rPr>
          <w:sz w:val="28"/>
          <w:szCs w:val="28"/>
        </w:rPr>
        <w:t>Министерства</w:t>
      </w:r>
      <w:r w:rsidR="00962BA2" w:rsidRPr="009A7DD4">
        <w:rPr>
          <w:sz w:val="28"/>
          <w:szCs w:val="28"/>
        </w:rPr>
        <w:t xml:space="preserve"> экономического развития </w:t>
      </w:r>
      <w:r w:rsidR="00493010" w:rsidRPr="009A7DD4">
        <w:rPr>
          <w:sz w:val="28"/>
          <w:szCs w:val="28"/>
        </w:rPr>
        <w:t>Российской Федерации</w:t>
      </w:r>
      <w:r w:rsidR="009A7DD4" w:rsidRPr="009A7DD4">
        <w:rPr>
          <w:sz w:val="28"/>
          <w:szCs w:val="28"/>
        </w:rPr>
        <w:t xml:space="preserve"> </w:t>
      </w:r>
      <w:r w:rsidR="00962BA2" w:rsidRPr="009A7DD4">
        <w:rPr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от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26.09.2023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color w:val="111111"/>
          <w:sz w:val="28"/>
          <w:szCs w:val="28"/>
        </w:rPr>
        <w:t>№</w:t>
      </w:r>
      <w:r w:rsidR="009A7DD4" w:rsidRPr="009A7DD4">
        <w:rPr>
          <w:color w:val="111111"/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672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«Об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утверждении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Методических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рекомендаций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по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lastRenderedPageBreak/>
        <w:t>организации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системной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работы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color w:val="161616"/>
          <w:sz w:val="28"/>
          <w:szCs w:val="28"/>
        </w:rPr>
        <w:t>по</w:t>
      </w:r>
      <w:r w:rsidR="009A7DD4" w:rsidRPr="009A7DD4">
        <w:rPr>
          <w:color w:val="161616"/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сопровождению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инвестиционных</w:t>
      </w:r>
      <w:r w:rsidR="009A7DD4" w:rsidRPr="009A7DD4">
        <w:rPr>
          <w:spacing w:val="1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проектов муниципальными образованиями с учетом внедрения в субъектах Российской Федерации системы поддержки новых инвестиционных проектов</w:t>
      </w:r>
      <w:r w:rsidR="009A7DD4" w:rsidRPr="009A7DD4">
        <w:rPr>
          <w:spacing w:val="1"/>
          <w:w w:val="95"/>
          <w:sz w:val="28"/>
          <w:szCs w:val="28"/>
        </w:rPr>
        <w:t xml:space="preserve"> </w:t>
      </w:r>
      <w:r w:rsidR="009A7DD4" w:rsidRPr="009A7DD4">
        <w:rPr>
          <w:sz w:val="28"/>
          <w:szCs w:val="28"/>
        </w:rPr>
        <w:t>(«Региональный инвестиционный стандарт»)»</w:t>
      </w:r>
      <w:r w:rsidR="00962BA2" w:rsidRPr="009A7DD4">
        <w:rPr>
          <w:sz w:val="28"/>
          <w:szCs w:val="28"/>
        </w:rPr>
        <w:t>.</w:t>
      </w:r>
    </w:p>
    <w:p w:rsidR="00962BA2" w:rsidRPr="005D6833" w:rsidRDefault="00962BA2" w:rsidP="00AA1444">
      <w:pPr>
        <w:tabs>
          <w:tab w:val="left" w:pos="1308"/>
        </w:tabs>
        <w:ind w:firstLine="567"/>
        <w:jc w:val="both"/>
        <w:rPr>
          <w:sz w:val="28"/>
          <w:szCs w:val="28"/>
          <w:highlight w:val="yellow"/>
        </w:rPr>
      </w:pPr>
    </w:p>
    <w:p w:rsidR="00C14B94" w:rsidRPr="005D6833" w:rsidRDefault="00C14B94" w:rsidP="005D6833">
      <w:pPr>
        <w:tabs>
          <w:tab w:val="left" w:pos="1308"/>
        </w:tabs>
        <w:ind w:firstLine="567"/>
        <w:jc w:val="both"/>
        <w:rPr>
          <w:sz w:val="28"/>
          <w:szCs w:val="28"/>
        </w:rPr>
      </w:pPr>
      <w:r w:rsidRPr="005D6833">
        <w:rPr>
          <w:b/>
          <w:bCs/>
          <w:sz w:val="28"/>
          <w:szCs w:val="28"/>
        </w:rPr>
        <w:t xml:space="preserve">3.5. </w:t>
      </w:r>
      <w:r w:rsidRPr="005D6833">
        <w:rPr>
          <w:b/>
          <w:sz w:val="28"/>
          <w:szCs w:val="28"/>
        </w:rPr>
        <w:t>Индикаторы достижения целей предлагаемого правового регулирования:</w:t>
      </w:r>
      <w:r w:rsidR="005D6833" w:rsidRPr="005D6833">
        <w:rPr>
          <w:sz w:val="28"/>
          <w:szCs w:val="28"/>
        </w:rPr>
        <w:t xml:space="preserve"> принятие постановления </w:t>
      </w:r>
      <w:r w:rsidR="005D6833" w:rsidRPr="005D6833">
        <w:rPr>
          <w:bCs/>
          <w:sz w:val="28"/>
          <w:szCs w:val="28"/>
        </w:rPr>
        <w:t>администрации Панинского муниципального района Воронежской области «Об утверждении Р</w:t>
      </w:r>
      <w:r w:rsidR="005D6833" w:rsidRPr="005D6833">
        <w:rPr>
          <w:spacing w:val="-6"/>
          <w:sz w:val="28"/>
          <w:szCs w:val="28"/>
        </w:rPr>
        <w:t xml:space="preserve">егламента сопровождения инвестиционных проектов </w:t>
      </w:r>
      <w:r w:rsidR="005D6833" w:rsidRPr="005D6833">
        <w:rPr>
          <w:sz w:val="28"/>
          <w:szCs w:val="28"/>
        </w:rPr>
        <w:t>реализуемых и (или) планируемых к реализации на территории   Панинского муниципального района Воронежской области»</w:t>
      </w:r>
    </w:p>
    <w:p w:rsidR="005D6833" w:rsidRPr="005D6833" w:rsidRDefault="00C14B94" w:rsidP="005D6833">
      <w:pPr>
        <w:tabs>
          <w:tab w:val="left" w:pos="1308"/>
        </w:tabs>
        <w:ind w:firstLine="567"/>
        <w:jc w:val="both"/>
        <w:rPr>
          <w:sz w:val="28"/>
          <w:szCs w:val="28"/>
        </w:rPr>
      </w:pPr>
      <w:r w:rsidRPr="005D6833">
        <w:rPr>
          <w:sz w:val="28"/>
          <w:szCs w:val="28"/>
        </w:rPr>
        <w:t xml:space="preserve">3.6. </w:t>
      </w:r>
      <w:r w:rsidRPr="005D6833">
        <w:rPr>
          <w:b/>
          <w:sz w:val="28"/>
          <w:szCs w:val="28"/>
        </w:rPr>
        <w:t>Целевые значения индикаторов по годам:</w:t>
      </w:r>
      <w:r w:rsidR="005D6833" w:rsidRPr="005D6833">
        <w:rPr>
          <w:sz w:val="28"/>
          <w:szCs w:val="28"/>
        </w:rPr>
        <w:t xml:space="preserve"> в апреле 2025 годуа принятие постановления </w:t>
      </w:r>
      <w:r w:rsidR="005D6833" w:rsidRPr="005D6833">
        <w:rPr>
          <w:bCs/>
          <w:sz w:val="28"/>
          <w:szCs w:val="28"/>
        </w:rPr>
        <w:t>администрации Панинского муниципального района Воронежской области «Об утверждении Р</w:t>
      </w:r>
      <w:r w:rsidR="005D6833" w:rsidRPr="005D6833">
        <w:rPr>
          <w:spacing w:val="-6"/>
          <w:sz w:val="28"/>
          <w:szCs w:val="28"/>
        </w:rPr>
        <w:t xml:space="preserve">егламента сопровождения инвестиционных проектов </w:t>
      </w:r>
      <w:r w:rsidR="005D6833" w:rsidRPr="005D6833">
        <w:rPr>
          <w:sz w:val="28"/>
          <w:szCs w:val="28"/>
        </w:rPr>
        <w:t>реализуемых и (или) планируемых к реализации на территории   Панинского муниципального района Воронежской области»</w:t>
      </w:r>
    </w:p>
    <w:p w:rsidR="005D6833" w:rsidRPr="005D6833" w:rsidRDefault="00C14B94" w:rsidP="005D6833">
      <w:pPr>
        <w:tabs>
          <w:tab w:val="left" w:pos="1308"/>
        </w:tabs>
        <w:ind w:firstLine="567"/>
        <w:jc w:val="both"/>
        <w:rPr>
          <w:sz w:val="28"/>
          <w:szCs w:val="28"/>
        </w:rPr>
      </w:pPr>
      <w:r w:rsidRPr="005D6833">
        <w:rPr>
          <w:bCs/>
          <w:sz w:val="28"/>
          <w:szCs w:val="28"/>
        </w:rPr>
        <w:t>3.7. Методы расчета индикаторов достижения целей предлагаемого правового регулирования, источники информации для расчетов:</w:t>
      </w:r>
      <w:r w:rsidR="005D6833" w:rsidRPr="005D6833">
        <w:rPr>
          <w:bCs/>
          <w:sz w:val="28"/>
          <w:szCs w:val="28"/>
        </w:rPr>
        <w:t xml:space="preserve"> принятие </w:t>
      </w:r>
      <w:r w:rsidR="005D6833" w:rsidRPr="005D6833">
        <w:rPr>
          <w:sz w:val="28"/>
          <w:szCs w:val="28"/>
        </w:rPr>
        <w:t xml:space="preserve">постановления </w:t>
      </w:r>
      <w:r w:rsidR="005D6833" w:rsidRPr="005D6833">
        <w:rPr>
          <w:bCs/>
          <w:sz w:val="28"/>
          <w:szCs w:val="28"/>
        </w:rPr>
        <w:t>администрации Панинского муниципального района Воронежской области «Об утверждении Р</w:t>
      </w:r>
      <w:r w:rsidR="005D6833" w:rsidRPr="005D6833">
        <w:rPr>
          <w:spacing w:val="-6"/>
          <w:sz w:val="28"/>
          <w:szCs w:val="28"/>
        </w:rPr>
        <w:t xml:space="preserve">егламента сопровождения инвестиционных проектов </w:t>
      </w:r>
      <w:r w:rsidR="005D6833" w:rsidRPr="005D6833">
        <w:rPr>
          <w:sz w:val="28"/>
          <w:szCs w:val="28"/>
        </w:rPr>
        <w:t>реализуемых и (или) планируемых к реализации на территории   Панинского муниципального района Воронежской области»</w:t>
      </w:r>
    </w:p>
    <w:p w:rsidR="00C14B94" w:rsidRPr="00F02CFD" w:rsidRDefault="00C14B94" w:rsidP="005D6833">
      <w:pPr>
        <w:tabs>
          <w:tab w:val="left" w:pos="2587"/>
          <w:tab w:val="left" w:pos="4690"/>
          <w:tab w:val="left" w:pos="7018"/>
          <w:tab w:val="left" w:pos="8400"/>
        </w:tabs>
        <w:spacing w:line="274" w:lineRule="exact"/>
        <w:ind w:firstLine="567"/>
        <w:rPr>
          <w:bCs/>
          <w:sz w:val="28"/>
          <w:szCs w:val="28"/>
        </w:rPr>
      </w:pPr>
      <w:r w:rsidRPr="005D6833">
        <w:rPr>
          <w:bCs/>
          <w:sz w:val="28"/>
          <w:szCs w:val="28"/>
        </w:rPr>
        <w:t>3.8.  Оценка затрат на проведение мониторинга достижения целей предлагаемого правового регулирования</w:t>
      </w:r>
      <w:r w:rsidR="005D6833" w:rsidRPr="005D6833">
        <w:rPr>
          <w:bCs/>
          <w:sz w:val="28"/>
          <w:szCs w:val="28"/>
        </w:rPr>
        <w:t>:</w:t>
      </w:r>
      <w:r w:rsidR="005D6833" w:rsidRPr="005D6833">
        <w:rPr>
          <w:iCs/>
          <w:sz w:val="28"/>
          <w:szCs w:val="28"/>
        </w:rPr>
        <w:t xml:space="preserve"> дополнительные затраты не потребуются</w:t>
      </w:r>
    </w:p>
    <w:p w:rsidR="00AA1444" w:rsidRDefault="00AA1444" w:rsidP="00C14B94">
      <w:pPr>
        <w:spacing w:line="274" w:lineRule="exact"/>
        <w:ind w:firstLine="567"/>
        <w:rPr>
          <w:bCs/>
          <w:sz w:val="28"/>
          <w:szCs w:val="28"/>
        </w:rPr>
      </w:pPr>
    </w:p>
    <w:p w:rsidR="00C14B94" w:rsidRPr="00F02CFD" w:rsidRDefault="00C14B94" w:rsidP="00C14B94">
      <w:pPr>
        <w:spacing w:line="274" w:lineRule="exact"/>
        <w:ind w:firstLine="567"/>
        <w:rPr>
          <w:bCs/>
          <w:sz w:val="28"/>
          <w:szCs w:val="28"/>
        </w:rPr>
      </w:pPr>
      <w:r w:rsidRPr="00F02CFD">
        <w:rPr>
          <w:bCs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AA1444" w:rsidRDefault="00C14B94" w:rsidP="00B74D76">
      <w:pPr>
        <w:spacing w:line="274" w:lineRule="exact"/>
        <w:ind w:firstLine="567"/>
        <w:jc w:val="both"/>
        <w:rPr>
          <w:sz w:val="28"/>
          <w:szCs w:val="28"/>
        </w:rPr>
      </w:pPr>
      <w:r w:rsidRPr="00AA1444">
        <w:rPr>
          <w:b/>
          <w:bCs/>
          <w:sz w:val="28"/>
          <w:szCs w:val="28"/>
        </w:rPr>
        <w:t>4.1. Группы потенциальных адресатов предлагаемого правового регулирования (краткое описание их качественных характеристик)</w:t>
      </w:r>
      <w:r w:rsidRPr="00F02CFD">
        <w:rPr>
          <w:bCs/>
          <w:sz w:val="28"/>
          <w:szCs w:val="28"/>
        </w:rPr>
        <w:t>:</w:t>
      </w:r>
      <w:r w:rsidR="00AA1444">
        <w:rPr>
          <w:bCs/>
          <w:sz w:val="28"/>
          <w:szCs w:val="28"/>
        </w:rPr>
        <w:t xml:space="preserve"> ю</w:t>
      </w:r>
      <w:r w:rsidR="00AA1444" w:rsidRPr="007E68AE">
        <w:rPr>
          <w:sz w:val="28"/>
          <w:szCs w:val="28"/>
        </w:rPr>
        <w:t>ридическ</w:t>
      </w:r>
      <w:r w:rsidR="00AA1444">
        <w:rPr>
          <w:sz w:val="28"/>
          <w:szCs w:val="28"/>
        </w:rPr>
        <w:t>ие</w:t>
      </w:r>
      <w:r w:rsidR="00AA1444" w:rsidRPr="007E68AE">
        <w:rPr>
          <w:sz w:val="28"/>
          <w:szCs w:val="28"/>
        </w:rPr>
        <w:t xml:space="preserve"> лиц</w:t>
      </w:r>
      <w:r w:rsidR="00AA1444">
        <w:rPr>
          <w:sz w:val="28"/>
          <w:szCs w:val="28"/>
        </w:rPr>
        <w:t>а</w:t>
      </w:r>
      <w:r w:rsidR="00AA1444" w:rsidRPr="007E68AE">
        <w:rPr>
          <w:sz w:val="28"/>
          <w:szCs w:val="28"/>
        </w:rPr>
        <w:t xml:space="preserve">, </w:t>
      </w:r>
      <w:r w:rsidR="00AA1444">
        <w:rPr>
          <w:sz w:val="28"/>
          <w:szCs w:val="28"/>
        </w:rPr>
        <w:t>субъекты малого и среднего предпринимательства</w:t>
      </w:r>
      <w:r w:rsidR="00AA1444" w:rsidRPr="007E68AE">
        <w:rPr>
          <w:sz w:val="28"/>
          <w:szCs w:val="28"/>
        </w:rPr>
        <w:t>, планирующи</w:t>
      </w:r>
      <w:r w:rsidR="00AA1444">
        <w:rPr>
          <w:sz w:val="28"/>
          <w:szCs w:val="28"/>
        </w:rPr>
        <w:t>е</w:t>
      </w:r>
      <w:r w:rsidR="00AA1444" w:rsidRPr="007E68AE">
        <w:rPr>
          <w:sz w:val="28"/>
          <w:szCs w:val="28"/>
        </w:rPr>
        <w:t xml:space="preserve"> реализовать инвестиционный проект на территории района</w:t>
      </w:r>
      <w:r w:rsidR="00AA1444">
        <w:rPr>
          <w:sz w:val="28"/>
          <w:szCs w:val="28"/>
        </w:rPr>
        <w:t xml:space="preserve">; </w:t>
      </w:r>
      <w:r w:rsidR="00AA1444" w:rsidRPr="007E68AE">
        <w:rPr>
          <w:sz w:val="28"/>
          <w:szCs w:val="28"/>
        </w:rPr>
        <w:t>субъект инвестиционной деятельности, осуществляющий вложение собственных, заемных и (или) привлеченных средств в реализацию инвестиционного проекта</w:t>
      </w:r>
      <w:r w:rsidR="00AA1444">
        <w:rPr>
          <w:sz w:val="28"/>
          <w:szCs w:val="28"/>
        </w:rPr>
        <w:t>.</w:t>
      </w:r>
    </w:p>
    <w:p w:rsidR="00C14B94" w:rsidRPr="00F02CFD" w:rsidRDefault="00C14B94" w:rsidP="00C14B94">
      <w:pPr>
        <w:spacing w:line="274" w:lineRule="exact"/>
        <w:ind w:firstLine="567"/>
        <w:rPr>
          <w:bCs/>
          <w:sz w:val="28"/>
          <w:szCs w:val="28"/>
        </w:rPr>
      </w:pPr>
      <w:r w:rsidRPr="00242663">
        <w:rPr>
          <w:b/>
          <w:bCs/>
          <w:sz w:val="28"/>
          <w:szCs w:val="28"/>
        </w:rPr>
        <w:t>4.2. Количество участников группы:</w:t>
      </w:r>
      <w:r w:rsidR="00242663">
        <w:rPr>
          <w:bCs/>
          <w:sz w:val="28"/>
          <w:szCs w:val="28"/>
        </w:rPr>
        <w:t xml:space="preserve">  1 и более</w:t>
      </w:r>
    </w:p>
    <w:p w:rsidR="00C14B94" w:rsidRPr="00777495" w:rsidRDefault="00C14B94" w:rsidP="00242663">
      <w:pPr>
        <w:spacing w:line="274" w:lineRule="exact"/>
        <w:ind w:firstLine="567"/>
        <w:rPr>
          <w:bCs/>
          <w:sz w:val="28"/>
          <w:szCs w:val="28"/>
        </w:rPr>
      </w:pPr>
      <w:r w:rsidRPr="00777495">
        <w:rPr>
          <w:b/>
          <w:bCs/>
          <w:sz w:val="28"/>
          <w:szCs w:val="28"/>
        </w:rPr>
        <w:t>4.3. Источники данных</w:t>
      </w:r>
      <w:r w:rsidR="00242663" w:rsidRPr="00777495">
        <w:rPr>
          <w:bCs/>
          <w:sz w:val="28"/>
          <w:szCs w:val="28"/>
        </w:rPr>
        <w:t xml:space="preserve">: </w:t>
      </w:r>
      <w:r w:rsidR="00242663" w:rsidRPr="00777495">
        <w:rPr>
          <w:sz w:val="28"/>
          <w:szCs w:val="28"/>
        </w:rPr>
        <w:t xml:space="preserve"> </w:t>
      </w:r>
      <w:r w:rsidR="00777495" w:rsidRPr="00777495">
        <w:rPr>
          <w:sz w:val="28"/>
          <w:szCs w:val="28"/>
        </w:rPr>
        <w:t>предлагаемое правовое регулирование</w:t>
      </w:r>
    </w:p>
    <w:p w:rsidR="00242663" w:rsidRPr="00777495" w:rsidRDefault="00242663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</w:p>
    <w:p w:rsidR="00C14B94" w:rsidRPr="00777495" w:rsidRDefault="00C14B94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  <w:r w:rsidRPr="00777495">
        <w:rPr>
          <w:bCs/>
          <w:sz w:val="28"/>
          <w:szCs w:val="28"/>
        </w:rPr>
        <w:t>5</w:t>
      </w:r>
      <w:r w:rsidRPr="00777495">
        <w:rPr>
          <w:b/>
          <w:bCs/>
          <w:sz w:val="28"/>
          <w:szCs w:val="28"/>
        </w:rPr>
        <w:t>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1D3733" w:rsidRPr="00777495">
        <w:rPr>
          <w:bCs/>
          <w:sz w:val="28"/>
          <w:szCs w:val="28"/>
        </w:rPr>
        <w:t xml:space="preserve"> </w:t>
      </w:r>
      <w:r w:rsidR="00777495" w:rsidRPr="00777495">
        <w:rPr>
          <w:bCs/>
          <w:sz w:val="28"/>
          <w:szCs w:val="28"/>
        </w:rPr>
        <w:t>п</w:t>
      </w:r>
      <w:r w:rsidR="00777495" w:rsidRPr="00777495">
        <w:rPr>
          <w:sz w:val="28"/>
          <w:szCs w:val="28"/>
        </w:rPr>
        <w:t>роект правового регулирования определяет уполномоченный орган по сопровождению инвестиционных проектов в Панинском муниципальном районе и принятие решения совещательным органом при главе Панинского муниципального района по реализации инвестиционных проектов</w:t>
      </w:r>
    </w:p>
    <w:p w:rsidR="00C14B94" w:rsidRPr="00777495" w:rsidRDefault="00C14B94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</w:p>
    <w:p w:rsidR="00C14B94" w:rsidRPr="00F02CFD" w:rsidRDefault="00C14B94" w:rsidP="00C14B94">
      <w:pPr>
        <w:widowControl w:val="0"/>
        <w:spacing w:line="278" w:lineRule="exact"/>
        <w:ind w:firstLine="567"/>
        <w:jc w:val="both"/>
        <w:rPr>
          <w:bCs/>
          <w:sz w:val="28"/>
          <w:szCs w:val="28"/>
        </w:rPr>
      </w:pPr>
      <w:r w:rsidRPr="00777495">
        <w:rPr>
          <w:b/>
          <w:bCs/>
          <w:sz w:val="28"/>
          <w:szCs w:val="28"/>
        </w:rPr>
        <w:t>6.</w:t>
      </w:r>
      <w:r w:rsidRPr="00777495">
        <w:rPr>
          <w:bCs/>
          <w:sz w:val="28"/>
          <w:szCs w:val="28"/>
        </w:rPr>
        <w:t xml:space="preserve"> </w:t>
      </w:r>
      <w:r w:rsidRPr="00777495">
        <w:rPr>
          <w:b/>
          <w:bCs/>
          <w:sz w:val="28"/>
          <w:szCs w:val="28"/>
        </w:rPr>
        <w:t>Оценка дополнительных расходов (доходов) местного бюджета, связанных с введением предлагаемого правового регулирования:</w:t>
      </w:r>
      <w:r w:rsidR="00242663" w:rsidRPr="00777495">
        <w:rPr>
          <w:bCs/>
          <w:sz w:val="28"/>
          <w:szCs w:val="28"/>
        </w:rPr>
        <w:t xml:space="preserve"> </w:t>
      </w:r>
      <w:r w:rsidR="00242663" w:rsidRPr="00777495">
        <w:rPr>
          <w:sz w:val="28"/>
          <w:szCs w:val="28"/>
        </w:rPr>
        <w:t xml:space="preserve">финансирование нормативно правового акта не предусмотрено. </w:t>
      </w:r>
      <w:r w:rsidR="001D3733" w:rsidRPr="00777495">
        <w:rPr>
          <w:sz w:val="28"/>
          <w:szCs w:val="28"/>
        </w:rPr>
        <w:t>В</w:t>
      </w:r>
      <w:r w:rsidR="00242663" w:rsidRPr="00777495">
        <w:rPr>
          <w:sz w:val="28"/>
          <w:szCs w:val="28"/>
        </w:rPr>
        <w:t>ведение правового регулирования не повлечет дополнительных расходов бюджета района</w:t>
      </w:r>
    </w:p>
    <w:p w:rsidR="00C14B94" w:rsidRPr="00F02CFD" w:rsidRDefault="00C14B94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C14B94" w:rsidRPr="00777495" w:rsidRDefault="00C14B94" w:rsidP="00C14B94">
      <w:pPr>
        <w:widowControl w:val="0"/>
        <w:spacing w:line="278" w:lineRule="exact"/>
        <w:ind w:firstLine="567"/>
        <w:rPr>
          <w:b/>
          <w:bCs/>
          <w:sz w:val="28"/>
          <w:szCs w:val="28"/>
        </w:rPr>
      </w:pPr>
      <w:r w:rsidRPr="00777495">
        <w:rPr>
          <w:b/>
          <w:bCs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 (доходы):</w:t>
      </w:r>
    </w:p>
    <w:p w:rsidR="001D3733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1D3733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tbl>
      <w:tblPr>
        <w:tblStyle w:val="a7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3685"/>
        <w:gridCol w:w="1843"/>
        <w:gridCol w:w="1559"/>
      </w:tblGrid>
      <w:tr w:rsidR="00B74D76" w:rsidTr="00B74D76">
        <w:tc>
          <w:tcPr>
            <w:tcW w:w="3120" w:type="dxa"/>
          </w:tcPr>
          <w:p w:rsidR="001D3733" w:rsidRPr="00B74D76" w:rsidRDefault="001D3733" w:rsidP="00FB2F30">
            <w:r w:rsidRPr="00B74D76">
              <w:t>7.1. Группы потенциальных адресатов предлагаемого правового регулирования</w:t>
            </w:r>
          </w:p>
        </w:tc>
        <w:tc>
          <w:tcPr>
            <w:tcW w:w="3685" w:type="dxa"/>
          </w:tcPr>
          <w:p w:rsidR="001D3733" w:rsidRPr="00B74D76" w:rsidRDefault="001D3733" w:rsidP="00FB2F30">
            <w:r w:rsidRPr="00B74D76"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843" w:type="dxa"/>
          </w:tcPr>
          <w:p w:rsidR="001D3733" w:rsidRPr="00B74D76" w:rsidRDefault="001D3733" w:rsidP="00FB2F30">
            <w:pPr>
              <w:spacing w:line="226" w:lineRule="exact"/>
              <w:jc w:val="center"/>
            </w:pPr>
            <w:r w:rsidRPr="00B74D76">
              <w:t>7.3. Описание расходов и возможных доходов, связанных с введением предлагаемого правового регулирования</w:t>
            </w:r>
          </w:p>
          <w:p w:rsidR="001D3733" w:rsidRPr="00B74D76" w:rsidRDefault="001D3733" w:rsidP="00FB2F30"/>
        </w:tc>
        <w:tc>
          <w:tcPr>
            <w:tcW w:w="1559" w:type="dxa"/>
          </w:tcPr>
          <w:p w:rsidR="001D3733" w:rsidRPr="00B74D76" w:rsidRDefault="001D3733" w:rsidP="00FB2F30">
            <w:pPr>
              <w:spacing w:line="230" w:lineRule="exact"/>
              <w:jc w:val="center"/>
            </w:pPr>
            <w:r w:rsidRPr="00B74D76">
              <w:t>7.4.</w:t>
            </w:r>
          </w:p>
          <w:p w:rsidR="001D3733" w:rsidRPr="00B74D76" w:rsidRDefault="001D3733" w:rsidP="00B74D76">
            <w:pPr>
              <w:spacing w:line="230" w:lineRule="exact"/>
            </w:pPr>
            <w:r w:rsidRPr="00B74D76">
              <w:t>Количественная</w:t>
            </w:r>
            <w:r w:rsidR="00B74D76">
              <w:t xml:space="preserve"> о</w:t>
            </w:r>
            <w:r w:rsidRPr="00B74D76">
              <w:t>ценка</w:t>
            </w:r>
          </w:p>
        </w:tc>
      </w:tr>
      <w:tr w:rsidR="00B74D76" w:rsidTr="00B74D76">
        <w:tc>
          <w:tcPr>
            <w:tcW w:w="3120" w:type="dxa"/>
          </w:tcPr>
          <w:p w:rsidR="00B74D76" w:rsidRPr="00B74D76" w:rsidRDefault="00B74D76" w:rsidP="00B74D76">
            <w:pPr>
              <w:spacing w:line="274" w:lineRule="exact"/>
              <w:jc w:val="both"/>
            </w:pPr>
            <w:r w:rsidRPr="00B74D76">
              <w:t>Юридические лица, субъекты малого и среднего предпринимательства, планирующие реализовать инвестиционный проект на территории района; субъект инвестиционной деятельности, осуществляющий вложение собственных, заемных и (или) привлеченных средств в реализацию инвестиционного проекта.</w:t>
            </w:r>
          </w:p>
          <w:p w:rsidR="001D3733" w:rsidRPr="00B74D76" w:rsidRDefault="001D3733" w:rsidP="00FB2F30"/>
        </w:tc>
        <w:tc>
          <w:tcPr>
            <w:tcW w:w="3685" w:type="dxa"/>
          </w:tcPr>
          <w:p w:rsidR="001D3733" w:rsidRPr="00B74D76" w:rsidRDefault="00B74D76" w:rsidP="00B74D76">
            <w:r w:rsidRPr="00B74D76">
              <w:t>Проект правового регулирования определяет уполномоченный орган по сопровождению инвестиционных проектов в Панинском муниципальном районе</w:t>
            </w:r>
            <w:r w:rsidR="00777495">
              <w:t xml:space="preserve"> и принятие решения совещательным органом при главе Панинского муниципального района по реализации инвестиционных проектов</w:t>
            </w:r>
            <w:r w:rsidRPr="00B74D76">
              <w:t>, порядок взаимодействия при сопровождении проектов, форму заявки на сопровождение инвестиционного проекта, составление Плана  мероприятий по сопровождению инвестиционного проекта.</w:t>
            </w:r>
          </w:p>
        </w:tc>
        <w:tc>
          <w:tcPr>
            <w:tcW w:w="1843" w:type="dxa"/>
          </w:tcPr>
          <w:p w:rsidR="00B74D76" w:rsidRPr="00B74D76" w:rsidRDefault="00B74D76" w:rsidP="00B74D76">
            <w:pPr>
              <w:widowControl w:val="0"/>
              <w:spacing w:line="278" w:lineRule="exact"/>
              <w:ind w:firstLine="567"/>
              <w:jc w:val="both"/>
              <w:rPr>
                <w:bCs/>
              </w:rPr>
            </w:pPr>
            <w:r w:rsidRPr="00B74D76">
              <w:t>Введение правового регулирования не повлечет дополнительных расходов бюджета района</w:t>
            </w:r>
          </w:p>
          <w:p w:rsidR="001D3733" w:rsidRPr="00B74D76" w:rsidRDefault="001D3733" w:rsidP="00FB2F30"/>
        </w:tc>
        <w:tc>
          <w:tcPr>
            <w:tcW w:w="1559" w:type="dxa"/>
          </w:tcPr>
          <w:p w:rsidR="001D3733" w:rsidRPr="00B74D76" w:rsidRDefault="001D3733" w:rsidP="00FB2F30"/>
        </w:tc>
      </w:tr>
    </w:tbl>
    <w:p w:rsidR="001D3733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1D3733" w:rsidRPr="00F02CFD" w:rsidRDefault="001D3733" w:rsidP="00C14B94">
      <w:pPr>
        <w:widowControl w:val="0"/>
        <w:spacing w:line="278" w:lineRule="exact"/>
        <w:ind w:firstLine="567"/>
        <w:rPr>
          <w:bCs/>
          <w:sz w:val="28"/>
          <w:szCs w:val="28"/>
        </w:rPr>
      </w:pPr>
    </w:p>
    <w:p w:rsidR="00C14B94" w:rsidRDefault="00C14B94" w:rsidP="00C14B94">
      <w:pPr>
        <w:tabs>
          <w:tab w:val="left" w:leader="dot" w:pos="3622"/>
          <w:tab w:val="left" w:pos="4502"/>
          <w:tab w:val="left" w:leader="dot" w:pos="5196"/>
          <w:tab w:val="left" w:leader="dot" w:pos="5669"/>
          <w:tab w:val="left" w:leader="dot" w:pos="6115"/>
          <w:tab w:val="left" w:leader="dot" w:pos="6633"/>
          <w:tab w:val="left" w:leader="underscore" w:pos="8194"/>
          <w:tab w:val="left" w:leader="dot" w:pos="9168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F05A8A">
        <w:rPr>
          <w:b/>
          <w:bCs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  <w:r w:rsidR="003B092B" w:rsidRPr="00F05A8A">
        <w:rPr>
          <w:bCs/>
          <w:sz w:val="28"/>
          <w:szCs w:val="28"/>
        </w:rPr>
        <w:t xml:space="preserve"> риски отсутствуют</w:t>
      </w:r>
      <w:r w:rsidR="00F05A8A">
        <w:rPr>
          <w:bCs/>
          <w:sz w:val="28"/>
          <w:szCs w:val="28"/>
        </w:rPr>
        <w:t>.</w:t>
      </w:r>
    </w:p>
    <w:p w:rsidR="00F05A8A" w:rsidRPr="00F05A8A" w:rsidRDefault="00F05A8A" w:rsidP="00C14B94">
      <w:pPr>
        <w:tabs>
          <w:tab w:val="left" w:leader="dot" w:pos="3622"/>
          <w:tab w:val="left" w:pos="4502"/>
          <w:tab w:val="left" w:leader="dot" w:pos="5196"/>
          <w:tab w:val="left" w:leader="dot" w:pos="5669"/>
          <w:tab w:val="left" w:leader="dot" w:pos="6115"/>
          <w:tab w:val="left" w:leader="dot" w:pos="6633"/>
          <w:tab w:val="left" w:leader="underscore" w:pos="8194"/>
          <w:tab w:val="left" w:leader="dot" w:pos="9168"/>
        </w:tabs>
        <w:spacing w:line="274" w:lineRule="exact"/>
        <w:ind w:firstLine="567"/>
        <w:jc w:val="both"/>
        <w:rPr>
          <w:bCs/>
          <w:sz w:val="28"/>
          <w:szCs w:val="28"/>
        </w:rPr>
      </w:pPr>
    </w:p>
    <w:p w:rsidR="00F05A8A" w:rsidRPr="00F05A8A" w:rsidRDefault="00C14B94" w:rsidP="00C14B94">
      <w:pPr>
        <w:tabs>
          <w:tab w:val="left" w:pos="2039"/>
          <w:tab w:val="left" w:pos="6633"/>
          <w:tab w:val="left" w:pos="8692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F05A8A">
        <w:rPr>
          <w:b/>
          <w:bCs/>
          <w:sz w:val="28"/>
          <w:szCs w:val="28"/>
        </w:rPr>
        <w:t>9. Сравнение возможных вариантов решения проблемы</w:t>
      </w:r>
      <w:r w:rsidRPr="00F05A8A">
        <w:rPr>
          <w:bCs/>
          <w:sz w:val="28"/>
          <w:szCs w:val="28"/>
        </w:rPr>
        <w:t>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2691"/>
        <w:gridCol w:w="2410"/>
      </w:tblGrid>
      <w:tr w:rsidR="00F05A8A" w:rsidRPr="00F05A8A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  <w:jc w:val="center"/>
            </w:pPr>
            <w:r w:rsidRPr="00F05A8A">
              <w:t>Вариант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  <w:jc w:val="center"/>
            </w:pPr>
            <w:r w:rsidRPr="00F05A8A">
              <w:t>Вариант 2</w:t>
            </w:r>
          </w:p>
        </w:tc>
      </w:tr>
      <w:tr w:rsidR="00F05A8A" w:rsidRPr="00F05A8A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autoSpaceDE w:val="0"/>
              <w:autoSpaceDN w:val="0"/>
              <w:adjustRightInd w:val="0"/>
            </w:pPr>
            <w:r w:rsidRPr="00F05A8A">
              <w:t>9.1. Содержание варианта решения проблемы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t>принятие Проекта постановления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t>непринятие Проекта постановления</w:t>
            </w:r>
          </w:p>
        </w:tc>
      </w:tr>
      <w:tr w:rsidR="00F05A8A" w:rsidRPr="000B0523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autoSpaceDE w:val="0"/>
              <w:autoSpaceDN w:val="0"/>
              <w:adjustRightInd w:val="0"/>
            </w:pPr>
            <w:r w:rsidRPr="00F05A8A"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5A8A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Количественная оценка участников не ограничена. Определить точное количество не представляется возможным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отсутствует</w:t>
            </w:r>
          </w:p>
        </w:tc>
      </w:tr>
      <w:tr w:rsidR="00F05A8A" w:rsidRPr="000B0523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</w:pPr>
            <w:r w:rsidRPr="00F05A8A">
              <w:t>9.3. Оценка расходов (доходов) местных бюджетов, связанных с введением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отсутствуют</w:t>
            </w:r>
          </w:p>
        </w:tc>
      </w:tr>
      <w:tr w:rsidR="00F05A8A" w:rsidRPr="000B0523" w:rsidTr="00F05A8A"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05A8A">
            <w:pPr>
              <w:autoSpaceDE w:val="0"/>
              <w:autoSpaceDN w:val="0"/>
              <w:adjustRightInd w:val="0"/>
            </w:pPr>
            <w:r w:rsidRPr="00F05A8A">
              <w:t xml:space="preserve">9.4. Оценка возможности достижения заявленных целей регулирования (раздел 3 сводного отчета) посредством применения </w:t>
            </w:r>
            <w:r w:rsidRPr="00F05A8A">
              <w:lastRenderedPageBreak/>
              <w:t>рассматриваемых вариантов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lastRenderedPageBreak/>
              <w:t>предполагаемая цель будет достигнута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8A" w:rsidRPr="00F05A8A" w:rsidRDefault="00F05A8A" w:rsidP="00FB2F30">
            <w:pPr>
              <w:suppressAutoHyphens/>
              <w:jc w:val="center"/>
              <w:outlineLvl w:val="0"/>
              <w:rPr>
                <w:iCs/>
              </w:rPr>
            </w:pPr>
            <w:r w:rsidRPr="00F05A8A">
              <w:rPr>
                <w:iCs/>
              </w:rPr>
              <w:t>предполагаемая цель не будет достигнута</w:t>
            </w:r>
          </w:p>
        </w:tc>
      </w:tr>
    </w:tbl>
    <w:p w:rsidR="00F05A8A" w:rsidRDefault="00F05A8A" w:rsidP="00C14B94">
      <w:pPr>
        <w:spacing w:line="274" w:lineRule="exact"/>
        <w:ind w:firstLine="567"/>
        <w:jc w:val="both"/>
        <w:rPr>
          <w:b/>
          <w:bCs/>
          <w:sz w:val="28"/>
          <w:szCs w:val="28"/>
        </w:rPr>
      </w:pPr>
    </w:p>
    <w:p w:rsidR="00C14B94" w:rsidRPr="00F02CFD" w:rsidRDefault="00C14B94" w:rsidP="00C14B94">
      <w:pPr>
        <w:spacing w:line="274" w:lineRule="exact"/>
        <w:ind w:firstLine="567"/>
        <w:jc w:val="both"/>
        <w:rPr>
          <w:bCs/>
          <w:sz w:val="28"/>
          <w:szCs w:val="28"/>
        </w:rPr>
      </w:pPr>
      <w:r w:rsidRPr="003B092B">
        <w:rPr>
          <w:b/>
          <w:bCs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F02CFD">
        <w:rPr>
          <w:bCs/>
          <w:sz w:val="28"/>
          <w:szCs w:val="28"/>
        </w:rPr>
        <w:t>:</w:t>
      </w:r>
      <w:r w:rsidR="003B092B">
        <w:rPr>
          <w:bCs/>
          <w:sz w:val="28"/>
          <w:szCs w:val="28"/>
        </w:rPr>
        <w:t xml:space="preserve"> необходимость установления переходного периода отсутствует.</w:t>
      </w:r>
    </w:p>
    <w:p w:rsidR="00E81EFC" w:rsidRDefault="00C14B94" w:rsidP="00E81EFC">
      <w:pPr>
        <w:widowControl w:val="0"/>
        <w:tabs>
          <w:tab w:val="left" w:pos="1427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10.1.Предполагаемая дата вступления в силу нормативного правового акта:</w:t>
      </w:r>
      <w:r w:rsidRPr="00F02CFD">
        <w:rPr>
          <w:bCs/>
          <w:sz w:val="28"/>
          <w:szCs w:val="28"/>
        </w:rPr>
        <w:t xml:space="preserve"> </w:t>
      </w:r>
      <w:r w:rsidR="0006442C">
        <w:rPr>
          <w:bCs/>
          <w:sz w:val="28"/>
          <w:szCs w:val="28"/>
        </w:rPr>
        <w:t>апрель 2025 года</w:t>
      </w:r>
      <w:r w:rsidR="00E81EFC">
        <w:rPr>
          <w:bCs/>
          <w:sz w:val="28"/>
          <w:szCs w:val="28"/>
        </w:rPr>
        <w:t>.</w:t>
      </w:r>
    </w:p>
    <w:p w:rsidR="00C14B94" w:rsidRPr="00F02CFD" w:rsidRDefault="00C14B94" w:rsidP="00C14B94">
      <w:pPr>
        <w:widowControl w:val="0"/>
        <w:tabs>
          <w:tab w:val="left" w:pos="1417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06442C">
        <w:rPr>
          <w:bCs/>
          <w:sz w:val="28"/>
          <w:szCs w:val="28"/>
        </w:rPr>
        <w:t xml:space="preserve"> отсутствует</w:t>
      </w:r>
    </w:p>
    <w:p w:rsidR="0006442C" w:rsidRDefault="00C14B94" w:rsidP="0006442C">
      <w:pPr>
        <w:widowControl w:val="0"/>
        <w:tabs>
          <w:tab w:val="left" w:pos="1417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10.3. Необходимость распространения предлагаемого правового регулирования на</w:t>
      </w:r>
      <w:r w:rsidR="0006442C" w:rsidRPr="0006442C">
        <w:rPr>
          <w:b/>
          <w:bCs/>
          <w:sz w:val="28"/>
          <w:szCs w:val="28"/>
        </w:rPr>
        <w:t xml:space="preserve"> </w:t>
      </w:r>
      <w:r w:rsidRPr="0006442C">
        <w:rPr>
          <w:b/>
          <w:bCs/>
          <w:sz w:val="28"/>
          <w:szCs w:val="28"/>
        </w:rPr>
        <w:t>ранее возникшие отношения:</w:t>
      </w:r>
      <w:r w:rsidR="0006442C">
        <w:rPr>
          <w:bCs/>
          <w:sz w:val="28"/>
          <w:szCs w:val="28"/>
        </w:rPr>
        <w:t xml:space="preserve"> отсутствует</w:t>
      </w:r>
    </w:p>
    <w:p w:rsidR="00C14B94" w:rsidRPr="00F02CFD" w:rsidRDefault="00C14B94" w:rsidP="0006442C">
      <w:pPr>
        <w:tabs>
          <w:tab w:val="left" w:pos="3821"/>
          <w:tab w:val="left" w:pos="8194"/>
        </w:tabs>
        <w:spacing w:line="274" w:lineRule="exact"/>
        <w:ind w:firstLine="567"/>
        <w:jc w:val="both"/>
        <w:rPr>
          <w:bCs/>
          <w:sz w:val="28"/>
          <w:szCs w:val="28"/>
        </w:rPr>
      </w:pPr>
      <w:r w:rsidRPr="0006442C">
        <w:rPr>
          <w:b/>
          <w:bCs/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6442C">
        <w:rPr>
          <w:bCs/>
          <w:sz w:val="28"/>
          <w:szCs w:val="28"/>
        </w:rPr>
        <w:t xml:space="preserve"> отсутствует</w:t>
      </w:r>
      <w:r w:rsidRPr="00F02CFD">
        <w:rPr>
          <w:bCs/>
          <w:sz w:val="28"/>
          <w:szCs w:val="28"/>
        </w:rPr>
        <w:tab/>
      </w:r>
      <w:r w:rsidRPr="00F02CFD">
        <w:rPr>
          <w:bCs/>
          <w:sz w:val="28"/>
          <w:szCs w:val="28"/>
        </w:rPr>
        <w:tab/>
      </w:r>
    </w:p>
    <w:p w:rsidR="00C14B94" w:rsidRPr="00F02CFD" w:rsidRDefault="00C14B94" w:rsidP="00C14B94">
      <w:pPr>
        <w:spacing w:line="274" w:lineRule="exact"/>
        <w:ind w:firstLine="800"/>
        <w:jc w:val="both"/>
        <w:rPr>
          <w:b/>
          <w:bCs/>
          <w:sz w:val="28"/>
          <w:szCs w:val="28"/>
          <w:u w:val="single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Pr="00F02CFD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C14B94" w:rsidRDefault="00C14B94" w:rsidP="00C14B94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C7352" w:rsidRDefault="002C7352"/>
    <w:sectPr w:rsidR="002C7352" w:rsidSect="00B958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B94"/>
    <w:rsid w:val="00031A67"/>
    <w:rsid w:val="00044A6A"/>
    <w:rsid w:val="0006442C"/>
    <w:rsid w:val="001017ED"/>
    <w:rsid w:val="00122C8B"/>
    <w:rsid w:val="001D3733"/>
    <w:rsid w:val="00242663"/>
    <w:rsid w:val="00295AA8"/>
    <w:rsid w:val="002C7352"/>
    <w:rsid w:val="002D7154"/>
    <w:rsid w:val="003B092B"/>
    <w:rsid w:val="0048497A"/>
    <w:rsid w:val="00493010"/>
    <w:rsid w:val="00561B6B"/>
    <w:rsid w:val="005D6833"/>
    <w:rsid w:val="006B308B"/>
    <w:rsid w:val="006C63AE"/>
    <w:rsid w:val="00765055"/>
    <w:rsid w:val="00777495"/>
    <w:rsid w:val="00866C7F"/>
    <w:rsid w:val="00962BA2"/>
    <w:rsid w:val="009A7DD4"/>
    <w:rsid w:val="00A50410"/>
    <w:rsid w:val="00A67AF7"/>
    <w:rsid w:val="00AA1444"/>
    <w:rsid w:val="00AF17F3"/>
    <w:rsid w:val="00B00BD5"/>
    <w:rsid w:val="00B74D76"/>
    <w:rsid w:val="00B958AA"/>
    <w:rsid w:val="00BF3D76"/>
    <w:rsid w:val="00C14B94"/>
    <w:rsid w:val="00E81EFC"/>
    <w:rsid w:val="00E959CC"/>
    <w:rsid w:val="00F02CFD"/>
    <w:rsid w:val="00F0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B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B6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031A67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rsid w:val="00031A67"/>
    <w:rPr>
      <w:i/>
      <w:iCs/>
    </w:rPr>
  </w:style>
  <w:style w:type="table" w:styleId="a7">
    <w:name w:val="Table Grid"/>
    <w:basedOn w:val="a1"/>
    <w:uiPriority w:val="59"/>
    <w:rsid w:val="001D3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5A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B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B6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031A67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rsid w:val="00031A67"/>
    <w:rPr>
      <w:i/>
      <w:iCs/>
    </w:rPr>
  </w:style>
  <w:style w:type="table" w:styleId="a7">
    <w:name w:val="Table Grid"/>
    <w:basedOn w:val="a1"/>
    <w:uiPriority w:val="59"/>
    <w:rsid w:val="001D3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5A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erbakovaGV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1719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scherbakovaGV</dc:creator>
  <cp:lastModifiedBy>User</cp:lastModifiedBy>
  <cp:revision>2</cp:revision>
  <cp:lastPrinted>2025-03-03T10:32:00Z</cp:lastPrinted>
  <dcterms:created xsi:type="dcterms:W3CDTF">2025-03-03T14:29:00Z</dcterms:created>
  <dcterms:modified xsi:type="dcterms:W3CDTF">2025-03-03T14:29:00Z</dcterms:modified>
</cp:coreProperties>
</file>