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BD7C4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0B5E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  по электронной почте на адрес: </w:t>
      </w:r>
      <w:hyperlink r:id="rId4" w:history="1">
        <w:r w:rsidRPr="00B30B5E">
          <w:t xml:space="preserve"> 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govvrn.ru</w:t>
        </w:r>
        <w:proofErr w:type="spellEnd"/>
      </w:hyperlink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_________________________________________</w:t>
      </w:r>
      <w:r w:rsidR="000B4E77">
        <w:rPr>
          <w:rFonts w:ascii="Times New Roman" w:hAnsi="Times New Roman" w:cs="Times New Roman"/>
          <w:sz w:val="28"/>
          <w:szCs w:val="28"/>
        </w:rPr>
        <w:t>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</w:t>
      </w:r>
      <w:r w:rsidR="000B4E77">
        <w:rPr>
          <w:rFonts w:ascii="Times New Roman" w:hAnsi="Times New Roman" w:cs="Times New Roman"/>
          <w:sz w:val="28"/>
          <w:szCs w:val="28"/>
        </w:rPr>
        <w:t xml:space="preserve">дрес электронной почты: ___________________________________________  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        </w:t>
      </w:r>
      <w:r w:rsidR="000B4E77">
        <w:rPr>
          <w:rFonts w:ascii="Times New Roman" w:hAnsi="Times New Roman" w:cs="Times New Roman"/>
        </w:rPr>
        <w:t xml:space="preserve">  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Default="00BD7C46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не соотносится 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E77" w:rsidRPr="004764EC" w:rsidRDefault="000B4E77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</w:t>
      </w:r>
      <w:r w:rsidR="000B4E77">
        <w:rPr>
          <w:rFonts w:ascii="Times New Roman" w:hAnsi="Times New Roman" w:cs="Times New Roman"/>
        </w:rPr>
        <w:t xml:space="preserve">                          </w:t>
      </w:r>
      <w:r w:rsidRPr="000B4E77">
        <w:rPr>
          <w:rFonts w:ascii="Times New Roman" w:hAnsi="Times New Roman" w:cs="Times New Roman"/>
        </w:rPr>
        <w:t xml:space="preserve">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0B4E77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4E7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D7C46" w:rsidRPr="000B4E77" w:rsidRDefault="000B4E77" w:rsidP="00BD7C4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7C46"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B4E77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(</w:t>
      </w:r>
      <w:proofErr w:type="gramStart"/>
      <w:r w:rsidRPr="000B4E77">
        <w:rPr>
          <w:rFonts w:ascii="Times New Roman" w:hAnsi="Times New Roman" w:cs="Times New Roman"/>
        </w:rPr>
        <w:t>укажите</w:t>
      </w:r>
      <w:proofErr w:type="gramEnd"/>
      <w:r w:rsidRPr="000B4E77">
        <w:rPr>
          <w:rFonts w:ascii="Times New Roman" w:hAnsi="Times New Roman" w:cs="Times New Roman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4E77">
        <w:rPr>
          <w:rFonts w:ascii="Times New Roman" w:hAnsi="Times New Roman" w:cs="Times New Roman"/>
        </w:rPr>
        <w:t>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0B4E77" w:rsidRPr="004764EC" w:rsidRDefault="000B4E77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0B4E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53FF8"/>
    <w:rsid w:val="000B4E77"/>
    <w:rsid w:val="002448FD"/>
    <w:rsid w:val="00253659"/>
    <w:rsid w:val="002C7352"/>
    <w:rsid w:val="002F6EA8"/>
    <w:rsid w:val="003D6632"/>
    <w:rsid w:val="0066164E"/>
    <w:rsid w:val="006C63AE"/>
    <w:rsid w:val="00A50410"/>
    <w:rsid w:val="00BD7C46"/>
    <w:rsid w:val="00C442F1"/>
    <w:rsid w:val="00D90544"/>
    <w:rsid w:val="00E9473E"/>
    <w:rsid w:val="00EA1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979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scherbakovaGV</cp:lastModifiedBy>
  <cp:revision>8</cp:revision>
  <cp:lastPrinted>2024-07-24T05:51:00Z</cp:lastPrinted>
  <dcterms:created xsi:type="dcterms:W3CDTF">2022-10-11T11:18:00Z</dcterms:created>
  <dcterms:modified xsi:type="dcterms:W3CDTF">2024-07-24T05:51:00Z</dcterms:modified>
</cp:coreProperties>
</file>