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A" w:rsidRDefault="00A6717A" w:rsidP="00A6717A">
      <w:pPr>
        <w:pStyle w:val="2"/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A6717A" w:rsidRDefault="00A6717A" w:rsidP="00A6717A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работе административной комиссии администрации Панинского муниципального района за 9 месяцев 2024 года</w:t>
      </w:r>
    </w:p>
    <w:p w:rsidR="00A6717A" w:rsidRDefault="00A6717A" w:rsidP="00A6717A">
      <w:pPr>
        <w:spacing w:before="4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 комиссия является постоянно действующим коллегиальным органом администрации Панинского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рассмотрению дел об административных правонарушениях на территории района, отнесенных к ее ведению Законом </w:t>
      </w:r>
      <w:r>
        <w:rPr>
          <w:rFonts w:ascii="Times New Roman" w:hAnsi="Times New Roman"/>
          <w:sz w:val="28"/>
          <w:szCs w:val="28"/>
        </w:rPr>
        <w:t>Воронежской области от 31.12.2003 № 74-ОЗ «Об административных правонарушениях на территории Воронежской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</w:t>
      </w:r>
    </w:p>
    <w:p w:rsidR="00A6717A" w:rsidRDefault="00A6717A" w:rsidP="00D3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истекший период 2024 года на рассмотрение административной комиссии поступило 34 административных протокола, проведено 8 заседаний</w:t>
      </w:r>
      <w:r w:rsidR="00C403C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3CC">
        <w:rPr>
          <w:rFonts w:ascii="Times New Roman" w:hAnsi="Times New Roman" w:cs="Times New Roman"/>
          <w:sz w:val="28"/>
          <w:szCs w:val="28"/>
        </w:rPr>
        <w:t xml:space="preserve">на которых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36A6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D36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D36A68">
        <w:rPr>
          <w:rFonts w:ascii="Times New Roman" w:hAnsi="Times New Roman" w:cs="Times New Roman"/>
          <w:sz w:val="28"/>
          <w:szCs w:val="28"/>
        </w:rPr>
        <w:t xml:space="preserve">, </w:t>
      </w:r>
      <w:r w:rsidR="00C403CC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A6717A" w:rsidRDefault="00A6717A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36A68"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19.2 (торговля в неустановленном месте) - </w:t>
      </w:r>
      <w:r w:rsidR="00D36A68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A6717A" w:rsidRDefault="00A6717A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36A6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ст. 33.1 (несоблюдение правил благоустройства территории муниципального образования) – </w:t>
      </w:r>
      <w:r w:rsidR="00D36A68">
        <w:rPr>
          <w:sz w:val="28"/>
          <w:szCs w:val="28"/>
        </w:rPr>
        <w:t>25;</w:t>
      </w:r>
    </w:p>
    <w:p w:rsidR="00D36A68" w:rsidRDefault="00D36A68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</w:t>
      </w:r>
      <w:r w:rsidR="000605FE">
        <w:rPr>
          <w:sz w:val="28"/>
          <w:szCs w:val="28"/>
        </w:rPr>
        <w:t xml:space="preserve"> ст. 37.2 (несоблюдение требований содержания территорий частного сектора) – 1;</w:t>
      </w:r>
    </w:p>
    <w:p w:rsidR="000605FE" w:rsidRDefault="000605FE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ст. 37.5 (непринятие мер по установке на фасадах домов номерных знаков и названий улиц) – 1. </w:t>
      </w:r>
    </w:p>
    <w:p w:rsidR="00A6717A" w:rsidRDefault="00A6717A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рассмотрения </w:t>
      </w:r>
      <w:r w:rsidR="005C5751">
        <w:rPr>
          <w:sz w:val="28"/>
          <w:szCs w:val="28"/>
        </w:rPr>
        <w:t>дел,</w:t>
      </w:r>
      <w:r>
        <w:rPr>
          <w:sz w:val="28"/>
          <w:szCs w:val="28"/>
        </w:rPr>
        <w:t xml:space="preserve"> комиссией вынесен</w:t>
      </w:r>
      <w:r w:rsidR="005C57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C5751">
        <w:rPr>
          <w:sz w:val="28"/>
          <w:szCs w:val="28"/>
        </w:rPr>
        <w:t>33</w:t>
      </w:r>
      <w:r>
        <w:rPr>
          <w:sz w:val="28"/>
          <w:szCs w:val="28"/>
        </w:rPr>
        <w:t xml:space="preserve"> постановлени</w:t>
      </w:r>
      <w:r w:rsidR="005C5751">
        <w:rPr>
          <w:sz w:val="28"/>
          <w:szCs w:val="28"/>
        </w:rPr>
        <w:t>я</w:t>
      </w:r>
      <w:r>
        <w:rPr>
          <w:sz w:val="28"/>
          <w:szCs w:val="28"/>
        </w:rPr>
        <w:t xml:space="preserve"> о наложении штрафов, на общую сумму </w:t>
      </w:r>
      <w:r w:rsidR="005C5751">
        <w:rPr>
          <w:sz w:val="28"/>
          <w:szCs w:val="28"/>
        </w:rPr>
        <w:t>41,5</w:t>
      </w:r>
      <w:r>
        <w:rPr>
          <w:sz w:val="28"/>
          <w:szCs w:val="28"/>
        </w:rPr>
        <w:t xml:space="preserve"> тысяч</w:t>
      </w:r>
      <w:r w:rsidR="005C5751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рублей,</w:t>
      </w:r>
      <w:r w:rsidR="00C403CC">
        <w:rPr>
          <w:sz w:val="28"/>
          <w:szCs w:val="28"/>
        </w:rPr>
        <w:t xml:space="preserve"> из которых 27 тысяч рублей поступило в бюджет поселений.</w:t>
      </w:r>
      <w:r>
        <w:rPr>
          <w:sz w:val="28"/>
          <w:szCs w:val="28"/>
        </w:rPr>
        <w:t xml:space="preserve"> </w:t>
      </w:r>
      <w:r w:rsidR="00C403CC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профилактики и предупреждения правонарушений, в адрес глав поселений, внесено </w:t>
      </w:r>
      <w:r w:rsidR="005C5751">
        <w:rPr>
          <w:sz w:val="28"/>
          <w:szCs w:val="28"/>
        </w:rPr>
        <w:t>33</w:t>
      </w:r>
      <w:r>
        <w:rPr>
          <w:sz w:val="28"/>
          <w:szCs w:val="28"/>
        </w:rPr>
        <w:t xml:space="preserve"> представлени</w:t>
      </w:r>
      <w:r w:rsidR="005C5751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причин и условий, способствовавших совершению административных правонарушений.</w:t>
      </w:r>
    </w:p>
    <w:p w:rsidR="00A6717A" w:rsidRDefault="00A6717A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формирования единого подхода к реализации органами местного самоуправления государственных полномочий, с членами комиссии, уполномоченными на составление протоколов об административных правонарушениях, регулярно проводятся совещания-семинары по вопросам</w:t>
      </w:r>
      <w:r w:rsidR="005C5751">
        <w:rPr>
          <w:color w:val="000000"/>
          <w:sz w:val="28"/>
          <w:szCs w:val="28"/>
        </w:rPr>
        <w:t>, возникающим в ходе</w:t>
      </w:r>
      <w:r>
        <w:rPr>
          <w:color w:val="000000"/>
          <w:sz w:val="28"/>
          <w:szCs w:val="28"/>
        </w:rPr>
        <w:t xml:space="preserve"> производства по</w:t>
      </w:r>
      <w:r w:rsidR="005C5751">
        <w:rPr>
          <w:color w:val="000000"/>
          <w:sz w:val="28"/>
          <w:szCs w:val="28"/>
        </w:rPr>
        <w:t xml:space="preserve"> конкретным</w:t>
      </w:r>
      <w:r>
        <w:rPr>
          <w:color w:val="000000"/>
          <w:sz w:val="28"/>
          <w:szCs w:val="28"/>
        </w:rPr>
        <w:t xml:space="preserve"> административным делам</w:t>
      </w:r>
      <w:r w:rsidR="005C575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разбор составов отдельных правонарушений. </w:t>
      </w:r>
    </w:p>
    <w:p w:rsidR="00A6717A" w:rsidRDefault="00A6717A" w:rsidP="00A6717A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Данная информация подготовлена для опубликования в газете «Наш край» и размещения</w:t>
      </w:r>
      <w:r>
        <w:rPr>
          <w:sz w:val="28"/>
          <w:szCs w:val="28"/>
        </w:rPr>
        <w:t xml:space="preserve"> на официальном сайте администрации района. По возникшим вопросам обращаться в административную комиссию администрации Панинского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по адресу: р.п. Панино,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2, кабинет № 309, телефон 8 (47344) 4-87-35.</w:t>
      </w:r>
    </w:p>
    <w:p w:rsidR="00A6717A" w:rsidRDefault="00A6717A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717A" w:rsidRDefault="00A6717A" w:rsidP="00A671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 комиссии                                                М.В. Ольховиков</w:t>
      </w:r>
    </w:p>
    <w:sectPr w:rsidR="00A6717A" w:rsidSect="00C403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717A"/>
    <w:rsid w:val="000605FE"/>
    <w:rsid w:val="005316FB"/>
    <w:rsid w:val="005C5751"/>
    <w:rsid w:val="00A6717A"/>
    <w:rsid w:val="00C403CC"/>
    <w:rsid w:val="00D3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71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6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cp:lastPrinted>2024-10-02T13:21:00Z</cp:lastPrinted>
  <dcterms:created xsi:type="dcterms:W3CDTF">2024-10-02T12:00:00Z</dcterms:created>
</cp:coreProperties>
</file>