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D0" w:rsidRPr="003F15C4" w:rsidRDefault="00861ED0" w:rsidP="00861ED0">
      <w:pPr>
        <w:ind w:firstLine="709"/>
        <w:jc w:val="center"/>
        <w:rPr>
          <w:rFonts w:cs="Arial"/>
        </w:rPr>
      </w:pPr>
      <w:r w:rsidRPr="003F15C4">
        <w:rPr>
          <w:rFonts w:cs="Arial"/>
        </w:rPr>
        <w:t>АДМИНИСТРАЦИЯ</w:t>
      </w:r>
    </w:p>
    <w:p w:rsidR="00861ED0" w:rsidRPr="003F15C4" w:rsidRDefault="00861ED0" w:rsidP="00861ED0">
      <w:pPr>
        <w:ind w:firstLine="709"/>
        <w:jc w:val="center"/>
        <w:rPr>
          <w:rFonts w:cs="Arial"/>
        </w:rPr>
      </w:pPr>
      <w:r w:rsidRPr="003F15C4">
        <w:rPr>
          <w:rFonts w:cs="Arial"/>
        </w:rPr>
        <w:t>ПАНИНСКОГО МУНИЦИПАЛЬНОГО РАЙОНА</w:t>
      </w:r>
    </w:p>
    <w:p w:rsidR="00861ED0" w:rsidRPr="003F15C4" w:rsidRDefault="00861ED0" w:rsidP="00861ED0">
      <w:pPr>
        <w:ind w:firstLine="709"/>
        <w:jc w:val="center"/>
        <w:rPr>
          <w:rFonts w:cs="Arial"/>
        </w:rPr>
      </w:pPr>
      <w:r w:rsidRPr="003F15C4">
        <w:rPr>
          <w:rFonts w:cs="Arial"/>
        </w:rPr>
        <w:t>ВОРОНЕЖСКОЙ ОБЛАСТИ</w:t>
      </w:r>
    </w:p>
    <w:p w:rsidR="00861ED0" w:rsidRPr="003F15C4" w:rsidRDefault="00861ED0" w:rsidP="00861ED0">
      <w:pPr>
        <w:ind w:firstLine="709"/>
        <w:rPr>
          <w:rFonts w:cs="Arial"/>
        </w:rPr>
      </w:pPr>
    </w:p>
    <w:p w:rsidR="00861ED0" w:rsidRPr="003F15C4" w:rsidRDefault="00861ED0" w:rsidP="00861ED0">
      <w:pPr>
        <w:ind w:firstLine="709"/>
        <w:jc w:val="center"/>
        <w:rPr>
          <w:rFonts w:cs="Arial"/>
        </w:rPr>
      </w:pPr>
      <w:r w:rsidRPr="003F15C4">
        <w:rPr>
          <w:rFonts w:cs="Arial"/>
        </w:rPr>
        <w:t>П О С Т А Н О В Л Е Н И Е</w:t>
      </w:r>
    </w:p>
    <w:p w:rsidR="00861ED0" w:rsidRPr="003F15C4" w:rsidRDefault="00861ED0" w:rsidP="00861ED0">
      <w:pPr>
        <w:ind w:firstLine="709"/>
        <w:rPr>
          <w:rFonts w:cs="Arial"/>
        </w:rPr>
      </w:pP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>от 14.11.2018 № 374</w:t>
      </w: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 xml:space="preserve"> р.п. Панино</w:t>
      </w:r>
    </w:p>
    <w:p w:rsidR="00861ED0" w:rsidRPr="003F15C4" w:rsidRDefault="00861ED0" w:rsidP="00861ED0">
      <w:pPr>
        <w:ind w:firstLine="709"/>
        <w:rPr>
          <w:rFonts w:cs="Arial"/>
        </w:rPr>
      </w:pPr>
    </w:p>
    <w:p w:rsidR="00861ED0" w:rsidRPr="003F15C4" w:rsidRDefault="00861ED0" w:rsidP="00861ED0">
      <w:pPr>
        <w:pStyle w:val="Title"/>
        <w:rPr>
          <w:b w:val="0"/>
          <w:sz w:val="24"/>
          <w:szCs w:val="24"/>
        </w:rPr>
      </w:pPr>
      <w:r w:rsidRPr="003F15C4">
        <w:rPr>
          <w:b w:val="0"/>
          <w:sz w:val="24"/>
          <w:szCs w:val="24"/>
        </w:rPr>
        <w:t>Об утверждении муниципальной программы Панинского муниципального района Воронежской области «Обеспечение общественного порядка и противодействия преступности» на 2019-2024 годы (в редакции постановления от 28.02.2019 № 65; от 30.12.2019 № 650; от 30.12.2020 № 565; от 30.12.2021 № 497; от 30.12.2022 № 593</w:t>
      </w:r>
      <w:r>
        <w:rPr>
          <w:b w:val="0"/>
          <w:sz w:val="24"/>
          <w:szCs w:val="24"/>
        </w:rPr>
        <w:t>; от 29.12.2023 № 538</w:t>
      </w:r>
      <w:r w:rsidRPr="003F15C4">
        <w:rPr>
          <w:b w:val="0"/>
          <w:sz w:val="24"/>
          <w:szCs w:val="24"/>
        </w:rPr>
        <w:t>)</w:t>
      </w:r>
    </w:p>
    <w:p w:rsidR="00861ED0" w:rsidRPr="003F15C4" w:rsidRDefault="00861ED0" w:rsidP="00861ED0">
      <w:pPr>
        <w:ind w:firstLine="709"/>
        <w:rPr>
          <w:rFonts w:cs="Arial"/>
        </w:rPr>
      </w:pP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 xml:space="preserve"> В целях профилактики правонарушений, обеспечения общественного порядка и противодействия преступности в </w:t>
      </w:r>
      <w:proofErr w:type="spellStart"/>
      <w:r w:rsidRPr="003F15C4">
        <w:rPr>
          <w:rFonts w:cs="Arial"/>
        </w:rPr>
        <w:t>Панинском</w:t>
      </w:r>
      <w:proofErr w:type="spellEnd"/>
      <w:r w:rsidRPr="003F15C4">
        <w:rPr>
          <w:rFonts w:cs="Arial"/>
        </w:rPr>
        <w:t xml:space="preserve"> муниципальном районе Воронежской области, на основании распоряжения администрации Панинского муниципального района Воронежской области от 26.09.2013 № 221 «Об утверждении перечня муниципальных программ Панинского муниципального района Воронежской области (в редакции распоряжений администрации Панинского муниципального района Воронежской области от 15.01.2014 № 07, от 14.06.2016 № 122, от 16.10.20417 № 281, от 13.11.2018 № 281), постановления администрации Панинского муниципального района Воронежской области от 21.09.2016 № 301 «Об утверждении порядка принятия решений по разработке, реализации и оценке эффективности муниципальных программ Панинского муниципального района» (в редакции постановления администрации Панинского муниципального района Воронежской области от 11.10.2017 № 347, от 21.03.2018 № 89) </w:t>
      </w:r>
      <w:proofErr w:type="spellStart"/>
      <w:r w:rsidRPr="003F15C4">
        <w:rPr>
          <w:rFonts w:cs="Arial"/>
        </w:rPr>
        <w:t>п</w:t>
      </w:r>
      <w:proofErr w:type="spellEnd"/>
      <w:r w:rsidRPr="003F15C4">
        <w:rPr>
          <w:rFonts w:cs="Arial"/>
        </w:rPr>
        <w:t xml:space="preserve"> о с т а </w:t>
      </w:r>
      <w:proofErr w:type="spellStart"/>
      <w:r w:rsidRPr="003F15C4">
        <w:rPr>
          <w:rFonts w:cs="Arial"/>
        </w:rPr>
        <w:t>н</w:t>
      </w:r>
      <w:proofErr w:type="spellEnd"/>
      <w:r w:rsidRPr="003F15C4">
        <w:rPr>
          <w:rFonts w:cs="Arial"/>
        </w:rPr>
        <w:t xml:space="preserve"> о в л я е т: </w:t>
      </w: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 xml:space="preserve">1. Утвердить прилагаемую муниципальную программу Панинского муниципального района Воронежской области «Обеспечение общественного порядка и противодействия преступности» на 2019-2024 годы. </w:t>
      </w: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>2. Настоящее постановление вступает в силу со дня его официального опубликования.</w:t>
      </w: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>3. Опубликовать настоящее постановление в официальном периодическом издании Панинского муниципального района Воронежской области «Панинский муниципальный вестник».</w:t>
      </w:r>
    </w:p>
    <w:p w:rsidR="00861ED0" w:rsidRPr="003F15C4" w:rsidRDefault="00861ED0" w:rsidP="00861ED0">
      <w:pPr>
        <w:ind w:firstLine="709"/>
        <w:rPr>
          <w:rFonts w:cs="Arial"/>
        </w:rPr>
      </w:pPr>
      <w:r w:rsidRPr="003F15C4">
        <w:rPr>
          <w:rFonts w:cs="Arial"/>
        </w:rPr>
        <w:t xml:space="preserve">4. Контроль за исполнением настоящего постановления оставляю за собой. </w:t>
      </w:r>
    </w:p>
    <w:p w:rsidR="00861ED0" w:rsidRPr="003F15C4" w:rsidRDefault="00861ED0" w:rsidP="00861ED0">
      <w:pPr>
        <w:ind w:firstLine="709"/>
        <w:rPr>
          <w:rFonts w:cs="Arial"/>
        </w:rPr>
      </w:pPr>
    </w:p>
    <w:p w:rsidR="00861ED0" w:rsidRPr="003F15C4" w:rsidRDefault="00861ED0" w:rsidP="00861ED0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5070"/>
        <w:gridCol w:w="1499"/>
        <w:gridCol w:w="3285"/>
      </w:tblGrid>
      <w:tr w:rsidR="00861ED0" w:rsidRPr="003F15C4" w:rsidTr="006404E6">
        <w:tc>
          <w:tcPr>
            <w:tcW w:w="5070" w:type="dxa"/>
          </w:tcPr>
          <w:p w:rsidR="00861ED0" w:rsidRPr="003F15C4" w:rsidRDefault="00861ED0" w:rsidP="006404E6">
            <w:pPr>
              <w:ind w:firstLine="0"/>
              <w:rPr>
                <w:rFonts w:cs="Arial"/>
              </w:rPr>
            </w:pPr>
            <w:r w:rsidRPr="003F15C4">
              <w:rPr>
                <w:rFonts w:cs="Arial"/>
              </w:rPr>
              <w:t>Исполняющий обязанности главы</w:t>
            </w:r>
          </w:p>
          <w:p w:rsidR="00861ED0" w:rsidRPr="003F15C4" w:rsidRDefault="00861ED0" w:rsidP="006404E6">
            <w:pPr>
              <w:ind w:firstLine="0"/>
              <w:rPr>
                <w:rFonts w:cs="Arial"/>
              </w:rPr>
            </w:pPr>
            <w:r w:rsidRPr="003F15C4">
              <w:rPr>
                <w:rFonts w:cs="Arial"/>
              </w:rPr>
              <w:t>Панинского муниципального района</w:t>
            </w:r>
          </w:p>
        </w:tc>
        <w:tc>
          <w:tcPr>
            <w:tcW w:w="1499" w:type="dxa"/>
          </w:tcPr>
          <w:p w:rsidR="00861ED0" w:rsidRPr="003F15C4" w:rsidRDefault="00861ED0" w:rsidP="006404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61ED0" w:rsidRPr="003F15C4" w:rsidRDefault="00861ED0" w:rsidP="006404E6">
            <w:pPr>
              <w:ind w:firstLine="0"/>
              <w:jc w:val="right"/>
              <w:rPr>
                <w:rFonts w:cs="Arial"/>
              </w:rPr>
            </w:pPr>
          </w:p>
          <w:p w:rsidR="00861ED0" w:rsidRPr="003F15C4" w:rsidRDefault="00861ED0" w:rsidP="006404E6">
            <w:pPr>
              <w:ind w:firstLine="0"/>
              <w:jc w:val="right"/>
              <w:rPr>
                <w:rFonts w:cs="Arial"/>
              </w:rPr>
            </w:pPr>
            <w:r w:rsidRPr="003F15C4">
              <w:rPr>
                <w:rFonts w:cs="Arial"/>
              </w:rPr>
              <w:t>В.В. Солнцев</w:t>
            </w:r>
          </w:p>
        </w:tc>
      </w:tr>
    </w:tbl>
    <w:p w:rsidR="00861ED0" w:rsidRDefault="00861ED0" w:rsidP="00861ED0">
      <w:pPr>
        <w:ind w:firstLine="4395"/>
        <w:jc w:val="left"/>
        <w:rPr>
          <w:rFonts w:cs="Arial"/>
        </w:rPr>
      </w:pP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br w:type="page"/>
        <w:t>УТВЕРЖДЕНА</w:t>
      </w: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t>Панинского муниципального района</w:t>
      </w: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t>Воронежской области</w:t>
      </w: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t>от 14.11.2018 № 374 ( в редакции</w:t>
      </w:r>
    </w:p>
    <w:p w:rsidR="00861ED0" w:rsidRDefault="00861ED0" w:rsidP="00861ED0">
      <w:pPr>
        <w:ind w:firstLine="4395"/>
        <w:jc w:val="left"/>
        <w:rPr>
          <w:rFonts w:cs="Arial"/>
        </w:rPr>
      </w:pPr>
      <w:r>
        <w:rPr>
          <w:rFonts w:cs="Arial"/>
        </w:rPr>
        <w:t>постановления от 29.12.2023г.№538)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 Панинского</w:t>
      </w: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муниципального района</w:t>
      </w: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«Обеспечение общественного порядка и противодействие преступности»</w:t>
      </w:r>
    </w:p>
    <w:p w:rsidR="00861ED0" w:rsidRDefault="00861ED0" w:rsidP="00861E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ПАСПОРТ</w:t>
      </w:r>
    </w:p>
    <w:p w:rsidR="00861ED0" w:rsidRDefault="00861ED0" w:rsidP="00861E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МУНИЦИПАЛЬНОЙ ПРОГРАММЫ</w:t>
      </w:r>
    </w:p>
    <w:p w:rsidR="00861ED0" w:rsidRDefault="00861ED0" w:rsidP="00861ED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Панинского муниципального района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общественного порядка и противодействие преступности»</w:t>
      </w:r>
    </w:p>
    <w:p w:rsidR="00861ED0" w:rsidRDefault="00861ED0" w:rsidP="00861ED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Название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«Обеспечение общественного порядка и противодействие преступности»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Ответственный исполнитель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 Воронежской области</w:t>
            </w:r>
          </w:p>
        </w:tc>
      </w:tr>
      <w:tr w:rsidR="00861ED0" w:rsidTr="00861ED0">
        <w:trPr>
          <w:trHeight w:val="1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Отдел культуры и архивного дела администрации Панинского муниципального района;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Комиссия по делам несовершеннолетних и защите их прав администрации Панинского муниципального района; 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Начальник правового отдела администрации Панинского муниципального района;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Отдел по капитальному строительству, газификации ЖКХ, архитектуры и градостроительству;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Заместитель главы администрации Панинского муниципального района;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Помощник главы администрации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ГО ЧС;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муниципальному району Воронежской области; 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БУЗ ВО «Панинская РБ»; 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КУВО «УСЗН </w:t>
            </w:r>
            <w:proofErr w:type="spellStart"/>
            <w:r>
              <w:rPr>
                <w:rFonts w:cs="Arial"/>
              </w:rPr>
              <w:t>Паниского</w:t>
            </w:r>
            <w:proofErr w:type="spellEnd"/>
            <w:r>
              <w:rPr>
                <w:rFonts w:cs="Arial"/>
              </w:rPr>
              <w:t xml:space="preserve"> района»;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ГКУ ВО ЦЗН Панинского района;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МФ ФКУ УИИ УФСИН России по Воронежской области.</w:t>
            </w: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1.«Профилактика правонарушений на территории Панинского муниципального района»;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2.«Обеспечение безопасности дорожного движения»;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3.«Противодействие экстремизму и терроризму»;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4.«Профилактика безнадзорности и правонарушений среди несовершеннолетних»;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5.«</w:t>
            </w:r>
            <w:proofErr w:type="spellStart"/>
            <w:r>
              <w:rPr>
                <w:rFonts w:cs="Arial"/>
              </w:rPr>
              <w:t>Ресоциализация</w:t>
            </w:r>
            <w:proofErr w:type="spellEnd"/>
            <w:r>
              <w:rPr>
                <w:rFonts w:cs="Arial"/>
              </w:rPr>
              <w:t xml:space="preserve"> лиц, освободившихся из мест лишения свободы».</w:t>
            </w:r>
          </w:p>
        </w:tc>
      </w:tr>
      <w:tr w:rsidR="00861ED0" w:rsidTr="00861ED0">
        <w:trPr>
          <w:trHeight w:val="11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 Подпрограмма №1 «Профилактика правонарушений на территории Панинского муниципального района»: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-1 Организация проведения семинаров по вопросам повышения эффективности профилактики правонарушений;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2. Проведение мероприятий по выявлению фактов реализации несовершеннолетним алкогольной продукции, пива и табачных изделий, разработка мер по противодействию данному явлению;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Проведение мероприятий, направленных на пресечение фактов незаконного производства и реализации алкогольной продукции, </w:t>
            </w:r>
            <w:proofErr w:type="spellStart"/>
            <w:r>
              <w:rPr>
                <w:rFonts w:cs="Arial"/>
              </w:rPr>
              <w:t>притоносодержательства</w:t>
            </w:r>
            <w:proofErr w:type="spellEnd"/>
            <w:r>
              <w:rPr>
                <w:rFonts w:cs="Arial"/>
              </w:rPr>
              <w:t>, краж мобильных телефонов, фальшивомонетничества, безопасности дорожного движения, иных видов преступлений и правонарушений. Освещение данной деятельности в средствах массовой информации;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Проведение классных часов и семинаров со школьниками по вопросам ПДД и ответственности за административные и иные правонарушения;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5. Организация социального патронажа семей и несовершеннолетних, находящихся в социально опасном положении;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6. Укрепление материально- технической базы для организации внеурочной занятости подростков в общеобразовательных учреждениях;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Организация районного месячника по профилактике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  <w:r>
              <w:rPr>
                <w:rFonts w:cs="Arial"/>
              </w:rPr>
              <w:t xml:space="preserve"> среди учащихся общеобразовательных учреждений Панинского муниципального района;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8. Проведение соревнований по различным видам спорта;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-Спартакиада учащихся Панинского района;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 проведение районных турниров по мини футболу и футболу;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9. Проведение профилактических рейдов «Здоровье», «Школа», «Семья», «Подросток»;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10. Проведение профилактических ночных рейдов по соблюдению подростками «Комендантского часа»;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11. Организация и проведение ярмарок вакансий и учебных мест для учащихся общеобразовательных организаций, включая экспресс-тестирование профессиональных склонностей и интересов несовершеннолетних граждан;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12. 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13. Проведение тематических дискуссий среди молодежи по православной тематике, направленной на профилактику правонарушений;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14.Укрепление гражданского единства и гармонизация межнациональных отношений;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15. Совершенствование профилактической работы по предотвращению терроризма, экстремизма и обеспечению правопорядка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16. Совершенствование </w:t>
            </w:r>
            <w:proofErr w:type="spellStart"/>
            <w:r>
              <w:rPr>
                <w:rFonts w:cs="Arial"/>
              </w:rPr>
              <w:t>антикоррупционного</w:t>
            </w:r>
            <w:proofErr w:type="spellEnd"/>
            <w:r>
              <w:rPr>
                <w:rFonts w:cs="Arial"/>
              </w:rPr>
              <w:t xml:space="preserve"> просвещения.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17. Приобретение светоотражающих наклеек для школьников начальных классов;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18. Обновление стендов и иных агитаций по основам безопасности дорожного движения;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19. Организация в средствах массовой информации освещения вопросов профилактики правонарушений, безопасности дорожного движения и пропаганды здорового образа жизни.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Подпрограмма №2 «Обеспечение безопасности дорожного движения».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1.Развитие системы, предупреждения опасного поведения участков дорожного движения;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2.Обеспечение безопасности участия детей в дорожном движении;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3.Содержание и развитие системы фото и </w:t>
            </w:r>
            <w:proofErr w:type="spellStart"/>
            <w:r>
              <w:rPr>
                <w:rFonts w:cs="Arial"/>
              </w:rPr>
              <w:t>видеофиксации</w:t>
            </w:r>
            <w:proofErr w:type="spellEnd"/>
            <w:r>
              <w:rPr>
                <w:rFonts w:cs="Arial"/>
              </w:rPr>
              <w:t xml:space="preserve"> административных правонарушений в области дорожного движения;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Развитие системы организации движения транспортных средств и пешеходов и повышение безопасности дорожных условий;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5.Развитие системы оказания помощи пострадавшим в </w:t>
            </w:r>
            <w:proofErr w:type="spellStart"/>
            <w:r>
              <w:rPr>
                <w:rFonts w:cs="Arial"/>
              </w:rPr>
              <w:t>дорожно</w:t>
            </w:r>
            <w:proofErr w:type="spellEnd"/>
            <w:r>
              <w:rPr>
                <w:rFonts w:cs="Arial"/>
              </w:rPr>
              <w:t xml:space="preserve"> транспортных происшествиях;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6.Организация обучения детей и подростков основам безопасности дорожного движения на базе образовательных организаций района;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 Подпрограмма №3 «Противодействие экстремизму и терроризму»: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1.Совершенствование профилактической работы по предотвращению терроризма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Организация проведения обучающих семинаров услуги населению, и средств массовой информации по вопросам освещения межнациональных отношений, формирования толерантного сознания у населения;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3.Укрепление гражданского единства и гармонизация межнациональных отношений;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Подпрограмма №4 «Профилактика безнадзорности и правонарушений среди несовершеннолетних»: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1.Организация социального патронажа семей и несовершеннолетних, находящихся в социально опасном положении;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2.Регулярное проведение профилактических рейдов в неблагополучные семьи и семьи подростков с </w:t>
            </w:r>
            <w:proofErr w:type="spellStart"/>
            <w:r>
              <w:rPr>
                <w:rFonts w:cs="Arial"/>
              </w:rPr>
              <w:t>девиантным</w:t>
            </w:r>
            <w:proofErr w:type="spellEnd"/>
            <w:r>
              <w:rPr>
                <w:rFonts w:cs="Arial"/>
              </w:rPr>
              <w:t xml:space="preserve"> поведением;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3.Проведение профилактических ночных рейдов по соблюдению подростками «комендантского часа»;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4.Организация оздоровления, трудовой занятости подростков, находящихся в социально опасном положении в каникулярное время года;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5. Подпрограмма №5 «</w:t>
            </w:r>
            <w:proofErr w:type="spellStart"/>
            <w:r>
              <w:rPr>
                <w:rFonts w:cs="Arial"/>
              </w:rPr>
              <w:t>Ресоциализация</w:t>
            </w:r>
            <w:proofErr w:type="spellEnd"/>
            <w:r>
              <w:rPr>
                <w:rFonts w:cs="Arial"/>
              </w:rPr>
              <w:t xml:space="preserve"> лиц, освободившихся из мест лишения свободы»: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1.Социальная реабилитация лиц, освободившихся из мест лишения свободы;</w:t>
            </w:r>
          </w:p>
          <w:p w:rsidR="00861ED0" w:rsidRDefault="00861ED0">
            <w:pPr>
              <w:tabs>
                <w:tab w:val="left" w:pos="128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2.Профессиональная реабилитация и трудоустройство лиц, освободившихся из мест лишения свободы;</w:t>
            </w: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Основными целями муниципальной программы являются: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Профилактика правонарушений и обеспечение общественного порядка и безопасности граждан на территории Панинского района;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Сокращение смертности от дорожно-транспортных происшествий;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Сокращение количества дорожно-транспортных происшествий с пострадавшими;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Не допущение проявлений терроризма, экстремизма и обеспечение правопорядка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районе;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Сокращение преступлений и правонарушений, совершающих несовершеннолетними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районе в том числе сокращение повторной преступности;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Борьба с незаконным потреблением наркотиков, формирование негативного отношения к незаконному обороту и потреблению наркотиков и существенного снижения спроса на них;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Сокращение рецидива преступлений, совершенных лицами, отбывшими наказания в виде лишения свободы;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Создание необходимых условий для обеспечения трудовой занятости осужденных и улучшения экономических показателей их трудовой деятельности.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достижения целей муниципальной программы требуется решение следующих задач: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Дальнейшее снижение уровня преступности на территории Панинского муниципального района;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Развитие системы социальной профилактики правонарушений, направленной, на активизацию борьбы с пьянством, алкоголизмом, преступностью, безнадзорностью несовершеннолетних, незаконной миграцией,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Охрана общественного порядка, в том числе при проведении спортивных, зрелищных и иных массовых мероприятий; С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Противодействие коррупции, выявление и устранение причин и условий её возникновения;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других общественных местах;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Сокращение детского дорожно-транспортного травматизма;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Предотвращение дорожно-транспортных происшествий, вероятность гибели людей в которых наиболее высока;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Совершенствование системы управления деятельностью по повышению безопасности дорожного движения;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Повышение правосознания и ответственности участников дорожного движения;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Своевременное выявление причин и условий, способствующих распространению наркомании, организация комплексных мероприятий по их эффективному устранению;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Совершенствование системы профилактики наркомании среди детей и подростков;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Осуществление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пропаганды и формирование негативного общественного мнения о потреблении наркотиков;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Создание условий для участия граждан в обеспечении безопасности, предупреждении терроризма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экстримизма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ликвидации последствий их проявлений на территории Панинского района;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Усиление антитеррористической защищенности критически важных, потенциально опасных объектов, объектов жизнеобеспечения и мест массового пребывания граждан проживающих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Панинском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муниципальном районе;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-Расширение межведомственного сотрудничества в рамках противодействия террористическим и экстремистским угрозам.</w:t>
            </w:r>
          </w:p>
          <w:p w:rsidR="00861ED0" w:rsidRDefault="00861ED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Для оценки хода выполнения муниципальной программы используются следующие целевые индикаторы и показатели: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уровня преступности в районе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уровня смертности в дорожно-транспортных пришествиях;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 числа погибших несовершеннолетних в ДТП;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районных мероприятий, проведенных по безопасности дорожного движения;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проведенных мероприятий по воспитанию патриотизма, нравственности и уважением к правах и свободам человека;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Количество проведенных в образовательных организациях района лекций и тренингов с детьми и подростками о вреде наркомании, алкоголя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Увеличения количества учащихся принявших участие в психологическом тестировании на выявление на скрытую предрасположенность к употреблению ПАВ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Доля подростков и молодежи вовлеченных в профилактические мероприятия;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Удельный вес несовершеннолетних, состоящих на учете в связи с употреблением наркотиков и ПАВ в ПДН ОМВД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Увеличение доли лиц, освобожденных из мест лишения свободы, трудоустроенных или направленных в органы службы занятости.</w:t>
            </w: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ED0" w:rsidRDefault="00861ED0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и показатели реализации муниципальной программы по годам отображены в Приложении№1</w:t>
            </w:r>
          </w:p>
          <w:p w:rsidR="00861ED0" w:rsidRDefault="00861ED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ED0" w:rsidTr="00861ED0">
        <w:trPr>
          <w:trHeight w:val="6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муниципальной программы</w:t>
            </w: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21"/>
              <w:snapToGrid w:val="0"/>
              <w:ind w:firstLine="0"/>
              <w:rPr>
                <w:rFonts w:eastAsia="Calibri" w:cs="Arial"/>
                <w:szCs w:val="24"/>
              </w:rPr>
            </w:pPr>
            <w:r>
              <w:rPr>
                <w:rFonts w:cs="Arial"/>
                <w:szCs w:val="24"/>
              </w:rPr>
              <w:t>Программа рассчитана на 2019-2026 годы, реализуется в один этап.</w:t>
            </w: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источники,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Общий объем финансирования муниципальной программы составляет – 1747,0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2019 год-197,2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–111,8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 год – 233,6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2022 год – 239,1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 – 226,6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2024 год - 302,6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 – 217,0 тыс. руб.</w:t>
            </w:r>
          </w:p>
          <w:p w:rsidR="00861ED0" w:rsidRDefault="00861ED0">
            <w:pPr>
              <w:tabs>
                <w:tab w:val="left" w:pos="16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2026 год – 219,1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61ED0" w:rsidRDefault="00861E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Реализация программных мероприятий позволит стабилизировать криминогенную обстановку, снизить уровень преступности, аварийности на дорогах и других негативных явлений по отдельным направлениям жизнедеятельности населения и тем самым создать условия для реального повышения уровня безопасности и комфортности проживания на территории Панинского района.</w:t>
            </w:r>
          </w:p>
          <w:p w:rsidR="00861ED0" w:rsidRDefault="00861ED0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1ED0" w:rsidRDefault="00861ED0" w:rsidP="00861ED0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Раздел. Общая характеристика сферы реализации муниципальной программы.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Муниципальная программа «Обеспечение общественного порядка и противодействие преступности» разработана с учетом Федерального закона, от 6 октября 2003 г. №131-ФЗ «Об общих принципах организации местного самоуправления в Российской Федерации», (с изменениями и дополнениями) обязывающего муниципальные органы власти осуществлять, в пределах своих полномочий, меры по реализации,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 на территории муниципального района. Мероприятия программы реализуются с учетом Федерального закона от 23 июня 2016 г №182-ФЗ «Об основах системы профилактики правонарушений в Российской Федерации». 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Реализация программы направлена на повышение безопасности жизнедеятельности населения на территории Панинского муниципального района Воронежской области. В условиях сохранения высокого уровня преступности, опасных последствий </w:t>
      </w:r>
      <w:proofErr w:type="spellStart"/>
      <w:r>
        <w:rPr>
          <w:rFonts w:cs="Arial"/>
        </w:rPr>
        <w:t>дорожно</w:t>
      </w:r>
      <w:proofErr w:type="spellEnd"/>
      <w:r>
        <w:rPr>
          <w:rFonts w:cs="Arial"/>
        </w:rPr>
        <w:t xml:space="preserve"> - транспортных происшествий, угроз техногенного и природного характера, высокой пожарной опасности, вероятности террористических угроз, одной из важнейших задач при обеспечении национальной безопасности Российской Федерации в целом и муниципалитета в частности является повышение безопасности жизнедеятельности населения.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Рассматривая перспективы развития ситуации в сфере реализации программы, следует учитывать, что в условиях </w:t>
      </w:r>
      <w:proofErr w:type="spellStart"/>
      <w:r>
        <w:rPr>
          <w:rFonts w:cs="Arial"/>
        </w:rPr>
        <w:t>посткризисного</w:t>
      </w:r>
      <w:proofErr w:type="spellEnd"/>
      <w:r>
        <w:rPr>
          <w:rFonts w:cs="Arial"/>
        </w:rPr>
        <w:t xml:space="preserve"> восстановления экономики нестабильность состояния социально- экономической ситуации с большой вероятностью может повлечь усиление влияния существующих и возникновение новых криминогенных факторов. К ним можно отнести рост инфляции, высокий уровень безработицы, увеличение уровня социального неравенства, рост социальной напряженности.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Программа мероприятий по обеспечению общественного порядка и противодействию преступности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Настоящая 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отдельных планах правоохранительных органов и органов местного самоуправления Панинского муниципального района.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Приоритетом муниципальной политики в сфере реализации программы является обеспечение общественного порядка и противодействие преступности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Противодействие преступности на территории Панинского муниципального района носит скоординированный характер и осуществляется во взаимодействии ОМВД, органов местного самоуправления, прокуратурой и судом. В период подготовки и проведения массовых культурно-зрелищных, спортивных и других мероприятий осуществляется комплекс организационно-практических, оперативно-профилактических мероприятий, направленных на недопущение преступлений и правонарушений, а также профилактические мероприятия антитеррористической направленности.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Существенно повлиять на снижение преступности в общественных местах и на улицах района может внедрение технических средств видеонаблюдения и видеоконтроля, привлечение общественности к охране общественного порядка.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Несмотря на положительные моменты, в целом анализ оперативной обстановки на объектах, улицах и дорогах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 свидетельствует о необходимости реализации дополнительных мероприятий, которые носят не только единовременный, но систематический (ежегодный) характер.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Наиболее экстремистки </w:t>
      </w:r>
      <w:proofErr w:type="spellStart"/>
      <w:r>
        <w:rPr>
          <w:rFonts w:cs="Arial"/>
        </w:rPr>
        <w:t>рискогенной</w:t>
      </w:r>
      <w:proofErr w:type="spellEnd"/>
      <w:r>
        <w:rPr>
          <w:rFonts w:cs="Arial"/>
        </w:rPr>
        <w:t xml:space="preserve"> группой выступает молодежь, это вызвано как социально - экономическими, так и </w:t>
      </w:r>
      <w:proofErr w:type="spellStart"/>
      <w:r>
        <w:rPr>
          <w:rFonts w:cs="Arial"/>
        </w:rPr>
        <w:t>этнорелигиозными</w:t>
      </w:r>
      <w:proofErr w:type="spellEnd"/>
      <w:r>
        <w:rPr>
          <w:rFonts w:cs="Arial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Таким образом, экстремизм, терроризм, наркомания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преодолению </w:t>
      </w:r>
      <w:proofErr w:type="spellStart"/>
      <w:r>
        <w:rPr>
          <w:rFonts w:cs="Arial"/>
        </w:rPr>
        <w:t>этносоциальных</w:t>
      </w:r>
      <w:proofErr w:type="spellEnd"/>
      <w:r>
        <w:rPr>
          <w:rFonts w:cs="Arial"/>
        </w:rPr>
        <w:t xml:space="preserve"> и религиозных противоречий.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употреблению наркотических средств является одним из важнейших условий улучшения социально-экономической ситуации в районе.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Одной из важных социально-экономических и демографических задач Российской Федерации является безопасность дорожного движения.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Быстрый рост парка автомототранспорта привел к массовому включению в дорожное движение новых водителей и владельцев транспортных средств.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ситуации,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</w:t>
      </w:r>
      <w:r>
        <w:rPr>
          <w:rFonts w:cs="Arial"/>
        </w:rPr>
        <w:softHyphen/>
        <w:t>-дорожной сети.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Проблема аварийности, связанной с автомобильным транспортом в последнее время приобрела особую остроту, в связи с несоответствием дорожно-транспортной инфраструктуры современным требованиям по пропускной способности, скоростному режиму, также безопасность дорожного движения усугубляется низкой дисциплиной участников движения.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Обеспечение безопасности дорожного движения, необходимо обеспечить за счет профилактики дорожно-транспортных происшествий и снижение тяжести их последствий, пропагандой мероприятий по повышению безопасности дорожного движения, предупреждению дорожно-транспортного травматизма.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Анализ криминогенной обстановки на территории района показывает, что необходимо продолжать консолидацию усилий органов власти муниципального образования, правоохранительных органов, общественных объединений и населения в борьбе с преступностью, терроризмом, незаконным оборотом наркотических средств и иными противоправными действиями. 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правонарушений.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Реализация программы позволит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</w:t>
      </w:r>
      <w:proofErr w:type="spellStart"/>
      <w:r>
        <w:rPr>
          <w:rFonts w:cs="Arial"/>
        </w:rPr>
        <w:t>культурно-досуговой</w:t>
      </w:r>
      <w:proofErr w:type="spellEnd"/>
      <w:r>
        <w:rPr>
          <w:rFonts w:cs="Arial"/>
        </w:rPr>
        <w:t xml:space="preserve"> и спортивно-массовой работы с населением, прежде всего с несовершеннолетними и молодежью.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2 Раздел.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  <w:iCs/>
        </w:rPr>
        <w:t>Основная цель программы —</w:t>
      </w:r>
      <w:r>
        <w:rPr>
          <w:rFonts w:cs="Arial"/>
        </w:rPr>
        <w:t xml:space="preserve"> обеспечение общественного порядка, защита жизни граждан, проживающих на территории Панинского муниципального района от террористических и экстремистских актов, оптимизация работы по предупреждению среди всего населения района и профилактике правонарушений, преступлений и наркомании, повышение правового сознания и развитие системы предупреждения опасного поведения участников дорожного движения, противодействие незаконной миграции, противодействие коррупции, выявление и устранение причин и условий её возникновения. 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  <w:iCs/>
        </w:rPr>
        <w:t>2.1 Задачи муниципальной программы: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Определение приоритетных направлений и координация деятельности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органов местного самоуправления, предприятий, учреждений, общественных организаций, средств массовой информации в целях укрепления правопорядка и законности;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Разработка комплекса мероприятий по повышению правовой культуры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населения, противодействию распространения насилия, жестокости, агрессивности и другим крайним мерам отступления общечеловеческих норм морали и нравственности;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Создание на территории муниципального района системы противодействия преступности, наркомании, терроризму; правовое и нравственное воспитание населения, в том числе улучшение материально-технического оснащения детей и молодежи;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Вовлечение в работу по предупреждению правонарушений правоохранительных органов, организаций всех форм собственности, а также общественных объединений;</w:t>
      </w:r>
    </w:p>
    <w:p w:rsidR="00861ED0" w:rsidRDefault="00861ED0" w:rsidP="00861ED0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Повышение правовой грамотности населения, создание системы стимулов для ведения законопослушного образа жизни;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Профилактика наркомании, терроризма;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Совершенствование нормативно-правовой базы муниципального района;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Содействие в социальной реабилитации лиц, отбывших наказание в виде лишения свободы;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Повышение уровня знаний населения о правилах поведения в условиях угрозы или совершения террористических актов;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Создание условий для сохранения и развития этнических культур, межэтнического согласия в муниципальном районе;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Создание эффективной системы информационно-пропагандистского сопровождения антитеррористической деятельности на территории муниципального района;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Обеспечение защиты прав и законных интересов граждан, общества и государства от коррупции;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Совершенствование системы противодействия коррупции в муниципальном районе;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Повышение эффективности первичной профилактики наркомании и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информационного сопровождения </w:t>
      </w:r>
      <w:proofErr w:type="spellStart"/>
      <w:r>
        <w:rPr>
          <w:rFonts w:cs="Arial"/>
        </w:rPr>
        <w:t>антинаркотической</w:t>
      </w:r>
      <w:proofErr w:type="spellEnd"/>
      <w:r>
        <w:rPr>
          <w:rFonts w:cs="Arial"/>
        </w:rPr>
        <w:t xml:space="preserve"> профилактической работы;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Повышение правового сознания и развитие системы предупреждения опасного поведения участников дорожного движения.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2.2 Показатели достижения целей и решения задач: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Профилактика правонарушений и обеспечение безопасности граждан на территории Панинского района;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Сокращение смертности от дорожно-транспортных происшествий;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Сокращение количества дорожно-транспортных происшествий с пострадавшими;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Не допущение проявлений терроризма, экстремизма и обеспечение правопорядка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районе;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Сокращение преступлений и правонарушений, совершающих несовершеннолетними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районе;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Борьба с незаконным употреблением наркотиков, формирование негативного отношения к незаконному обороту и потреблению наркотиков и существенное снижение спроса на них;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Сокращение рецидива преступлений, совершенных лицами, отбывшими наказания в виде лишения свободы;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-Создание необходимых условий для обеспечения трудовой занятости осужденных и улучшения экономических показателей их трудовой деятельности.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Снижение уровня преступности на территории Панинского муниципального района;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Развитие системы социальной профилактики правонарушений, направленной, прежде всего на активизацию борьбы с пьянством, алкоголизмом, преступностью, безнадзорностью несовершеннолетних, незаконной миграцией, на </w:t>
      </w:r>
      <w:proofErr w:type="spellStart"/>
      <w:r>
        <w:rPr>
          <w:rFonts w:ascii="Arial" w:hAnsi="Arial" w:cs="Arial"/>
          <w:sz w:val="24"/>
          <w:szCs w:val="24"/>
        </w:rPr>
        <w:t>ресоциализацию</w:t>
      </w:r>
      <w:proofErr w:type="spellEnd"/>
      <w:r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Оптимизация работы по предупреждению и профилактике правонарушений, совершаемых на улицах и в других общественных местах;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Сокращение детского дорожно-транспортного травматизма;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Предотвращение дорожно-транспортных происшествий, вероятность гибели людей в которых наиболее высока;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Совершенствование системы управления деятельностью по повышению безопасности дорожного движения;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Повышение правосознания и ответственности участников дорожного движения;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Своевременное выявление причин и условий, способствующих распространению наркомании, организация комплексных мероприятий по их эффективному устранению;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Совершенствование системы профилактики наркомании среди детей и подростков;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Осуществление </w:t>
      </w:r>
      <w:proofErr w:type="spellStart"/>
      <w:r>
        <w:rPr>
          <w:rFonts w:ascii="Arial" w:hAnsi="Arial" w:cs="Arial"/>
          <w:sz w:val="24"/>
          <w:szCs w:val="24"/>
        </w:rPr>
        <w:t>антинаркотической</w:t>
      </w:r>
      <w:proofErr w:type="spellEnd"/>
      <w:r>
        <w:rPr>
          <w:rFonts w:ascii="Arial" w:hAnsi="Arial" w:cs="Arial"/>
          <w:sz w:val="24"/>
          <w:szCs w:val="24"/>
        </w:rPr>
        <w:t xml:space="preserve"> пропаганды и формирование негативного общественного мнения о потреблении наркотиков;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Создание условий для участия граждан в обеспечении безопасности, предупреждении терроризма и </w:t>
      </w:r>
      <w:proofErr w:type="spellStart"/>
      <w:r>
        <w:rPr>
          <w:rFonts w:ascii="Arial" w:hAnsi="Arial" w:cs="Arial"/>
          <w:sz w:val="24"/>
          <w:szCs w:val="24"/>
        </w:rPr>
        <w:t>экстримизма</w:t>
      </w:r>
      <w:proofErr w:type="spellEnd"/>
      <w:r>
        <w:rPr>
          <w:rFonts w:ascii="Arial" w:hAnsi="Arial" w:cs="Arial"/>
          <w:sz w:val="24"/>
          <w:szCs w:val="24"/>
        </w:rPr>
        <w:t>, ликвидации последствий их проявлений на территории Панинского района;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Усиление антитеррористической защищенности критически важных, потенциально опасных объектов, объектов жизнеобеспечения и мест массового пребывания граждан проживающих в </w:t>
      </w:r>
      <w:proofErr w:type="spellStart"/>
      <w:r>
        <w:rPr>
          <w:rFonts w:ascii="Arial" w:hAnsi="Arial" w:cs="Arial"/>
          <w:sz w:val="24"/>
          <w:szCs w:val="24"/>
        </w:rPr>
        <w:t>Панинском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районе;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-Расширение межведомственного сотрудничества в рамках противодействия террористическим и экстремистским угрозам;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-Реализация программных мероприятий позволит стабилизировать криминогенную обстановку в районе, нейтрализовать рост преступности и 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других негативных явлении по отдельным направлениям и тем самым создать условия для повышения уровня, безопасности жизни населения района.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2.3 Конечные результаты реализации муниципальной 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Выполнение программных мероприятий позволит: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Повысить эффективность системы профилактики правонарушений, привлечь к организации деятельности по предупреждению правонарушений все органы муниципальной власти; 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Обеспечить нормативно-правовое регулирование вопросов профилактики правонарушений;</w:t>
      </w:r>
    </w:p>
    <w:p w:rsidR="00861ED0" w:rsidRDefault="00861ED0" w:rsidP="00861ED0">
      <w:pPr>
        <w:numPr>
          <w:ilvl w:val="0"/>
          <w:numId w:val="7"/>
        </w:numPr>
        <w:ind w:firstLine="709"/>
        <w:rPr>
          <w:rFonts w:cs="Arial"/>
        </w:rPr>
      </w:pPr>
      <w:r>
        <w:rPr>
          <w:rFonts w:cs="Arial"/>
        </w:rPr>
        <w:t>Более полно использовать информационно-пропагандистскую деятельность для формирования образа жизни законопослушного гражданина;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Повысить уровень доверия населения к правоохранительным органам;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Уменьшить количество совершаемых тяжких и особо тяжких преступлений;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-Стабилизировать криминогенную обстановку на улицах и в других общественных местах и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районе.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Программа рассчитана на 6 лет (с 2020 года по 2026 год) и осуществляется в один этап. Для оценки хода выполнения программы используются следующие целевые индикаторы и показатели: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Количество проведенных заседаний межведомственной комиссии по профилактике правонарушений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Количество проведенных культурно-массовых мероприятий, акций, направленных на формирование у детей и подростков представлений о здоровом образе жизни и количество участников;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Количество детей «группы риска», привлеченных к занятиям в кружках и спортивных секциях;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Количество проведенных мероприятий по воспитанию патриотизма, нравственности и уважения к правам и свободам человека;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Количество проведенных в образовательных учреждениях района лекций и тренингов с детьми и подростками о вреде наркомании, алкоголя и </w:t>
      </w:r>
      <w:proofErr w:type="spellStart"/>
      <w:r>
        <w:rPr>
          <w:rFonts w:cs="Arial"/>
        </w:rPr>
        <w:t>табакокурения</w:t>
      </w:r>
      <w:proofErr w:type="spellEnd"/>
      <w:r>
        <w:rPr>
          <w:rFonts w:cs="Arial"/>
        </w:rPr>
        <w:t xml:space="preserve"> и охват учащихся;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Количество учащихся, принявших участие в психологическом тестировании;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Количество проверок мест массового досуга молодежи;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Снижение уровня преступности;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Снижение уровня смертности в дорожно-транспортных происшествиях.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3 Раздел. Обоснование выделения подпрограмм.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Для достижения заданных целей и решения поставленных задач в рамках программы предусмотрено реализация 5 подпрограмм: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1.«Профилактика правонарушений на территории Панинского муниципального района»;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2.«Обеспечение безопасности дорожного движения»;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3.«Противодействие экстремизму и терроризму»;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4.«Профилактика безнадзорности и правонарушений среди несовершеннолетних»;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5.«</w:t>
      </w:r>
      <w:proofErr w:type="spellStart"/>
      <w:r>
        <w:rPr>
          <w:rFonts w:cs="Arial"/>
        </w:rPr>
        <w:t>Ресоциализация</w:t>
      </w:r>
      <w:proofErr w:type="spellEnd"/>
      <w:r>
        <w:rPr>
          <w:rFonts w:cs="Arial"/>
        </w:rPr>
        <w:t xml:space="preserve"> лиц, освободившихся из мест лишения свободы».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Предусмотренные в рамках каждой из подпрограмм системы целей, задач и мероприятий в комплексе охватывают весь диапазон заданных приоритетных направлений обеспечения общественной безопасности и противодействия преступности и в максимальной степени будут способствовать достижению целей и конечных результатов программы. В рамках каждой подпрограммы запланированы и будут реализовываться основные мероприятия, направленные на достижение конечных целей реализации программы «Обеспечение общественного порядка и противодействие преступности».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3.1 Обобщенная характеристика основных мероприятий муниципальной программы «Обеспечение общественного порядка и противодействие преступности».</w:t>
      </w:r>
    </w:p>
    <w:p w:rsidR="00861ED0" w:rsidRDefault="00861ED0" w:rsidP="00861ED0">
      <w:pPr>
        <w:ind w:firstLine="709"/>
        <w:rPr>
          <w:rFonts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157"/>
        <w:gridCol w:w="2102"/>
        <w:gridCol w:w="1579"/>
        <w:gridCol w:w="2670"/>
      </w:tblGrid>
      <w:tr w:rsidR="00861ED0" w:rsidTr="00861ED0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№1 «Профилактика правонарушений на территории Панинского муниципального района»: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 реализации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реализуемых мероприятий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Реализация комплекса мер, направленного на привлечение граждан к деятельности по охране общественного порядка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администрации г/с поселений(по согласованию)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организационно-практической работы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Проведение мероприятий по выявлению фактов реализации несовершеннолетним </w:t>
            </w:r>
            <w:proofErr w:type="spellStart"/>
            <w:r>
              <w:rPr>
                <w:rFonts w:cs="Arial"/>
              </w:rPr>
              <w:t>алкагольной</w:t>
            </w:r>
            <w:proofErr w:type="spellEnd"/>
            <w:r>
              <w:rPr>
                <w:rFonts w:cs="Arial"/>
              </w:rPr>
              <w:t xml:space="preserve"> продукции, пива и табачный изделий, разработка мер по противодействию данному явлению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Снижение количества фактов реализации несовершеннолетним </w:t>
            </w:r>
            <w:proofErr w:type="spellStart"/>
            <w:r>
              <w:rPr>
                <w:rFonts w:cs="Arial"/>
              </w:rPr>
              <w:t>алкагольной</w:t>
            </w:r>
            <w:proofErr w:type="spellEnd"/>
            <w:r>
              <w:rPr>
                <w:rFonts w:cs="Arial"/>
              </w:rPr>
              <w:t xml:space="preserve"> продукции, пива и табачных изделий. В течении срока действия МП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Противодействие незаконной миграции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Содействия добровольному переселению в РФ соотечественников, проживающих за рубежом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Проведение анализа криминогенной обстановки и выработка организационных мер, направленных на её улучшение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администрация Панинского муниципального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январе в течении всего периода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Получение информации о состоянии криминогенной обстановки, разработка действенных мер по её улучшению.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Установка системы видеонаблюдения за состоянием общественного порядка и общественной безопасности в местах массового пребывания граждан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Администрация Панинского городского поселения, глава </w:t>
            </w:r>
            <w:proofErr w:type="spellStart"/>
            <w:r>
              <w:rPr>
                <w:rFonts w:cs="Arial"/>
              </w:rPr>
              <w:t>Перелешинского</w:t>
            </w:r>
            <w:proofErr w:type="spellEnd"/>
            <w:r>
              <w:rPr>
                <w:rFonts w:cs="Arial"/>
              </w:rPr>
              <w:t xml:space="preserve"> поселения.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Снижение уровня преступности на территории </w:t>
            </w:r>
            <w:proofErr w:type="spellStart"/>
            <w:r>
              <w:rPr>
                <w:rFonts w:cs="Arial"/>
              </w:rPr>
              <w:t>р.п</w:t>
            </w:r>
            <w:proofErr w:type="spellEnd"/>
            <w:r>
              <w:rPr>
                <w:rFonts w:cs="Arial"/>
              </w:rPr>
              <w:t xml:space="preserve"> Панино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Проведение мероприятий, направленных на пресечение фактов незаконного производства и реализации алкогольной продукции, незаконного хранения огнестрельного оружия, боеприпасов, взрывных устройств, </w:t>
            </w:r>
            <w:proofErr w:type="spellStart"/>
            <w:r>
              <w:rPr>
                <w:rFonts w:cs="Arial"/>
              </w:rPr>
              <w:t>притоносодержательства</w:t>
            </w:r>
            <w:proofErr w:type="spellEnd"/>
            <w:r>
              <w:rPr>
                <w:rFonts w:cs="Arial"/>
              </w:rPr>
              <w:t>, краж мобильных телефонов, фальшивомонетничества, безопасности дорожного движения, иных видов преступлений и правонарушений. Освещение данной деятельности в средствах массовой информации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администрации городских и сельских поселений муниципального района (по согласованию), районная газета «Наш Край» (по согласованию)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информированности населения о профилактической работе по пресечению преступлений и иных правонарушений. Снижение количества преступлений, совершенных с применением огнестрельного оружия, взрывных устройств. Общее уменьшение количества незаконно хранящегося у населения огнестрельного оружия, взрывных веществ. В течении срока действия МП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Совершенствование </w:t>
            </w:r>
            <w:proofErr w:type="spellStart"/>
            <w:r>
              <w:rPr>
                <w:rFonts w:cs="Arial"/>
              </w:rPr>
              <w:t>антикоррупционного</w:t>
            </w:r>
            <w:proofErr w:type="spellEnd"/>
            <w:r>
              <w:rPr>
                <w:rFonts w:cs="Arial"/>
              </w:rPr>
              <w:t xml:space="preserve"> просвещения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района, начальник правового отдела администрации Панинского муниципального района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Количество проведенных лекций по </w:t>
            </w:r>
            <w:proofErr w:type="spellStart"/>
            <w:r>
              <w:rPr>
                <w:rFonts w:cs="Arial"/>
              </w:rPr>
              <w:t>антикоррупционному</w:t>
            </w:r>
            <w:proofErr w:type="spellEnd"/>
            <w:r>
              <w:rPr>
                <w:rFonts w:cs="Arial"/>
              </w:rPr>
              <w:t xml:space="preserve"> просвещению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351"/>
        <w:gridCol w:w="2179"/>
        <w:gridCol w:w="1630"/>
        <w:gridCol w:w="2626"/>
      </w:tblGrid>
      <w:tr w:rsidR="00861ED0" w:rsidTr="00861ED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Подпрограмма №2 «Обеспечение безопасности дорожного движения».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 реализации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реализуемых мероприятий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Проведение классных часов и семинаров со школьниками по вопросам безопасности дорожного движения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Отдел по образованию, опеке, попечительству, спорту и работе с молодежью администрации Панинского муниципального района,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Профилактика правонарушений среди подростков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Взаимодействие и сотрудничество с отрядами юных помощников полиции, инспекторов дорожного движения, оперативных молодежных отрядов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Отдел по образованию, опеке, попечительству, спорту и работе с молодежью, КДН и ЗП,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Привлечение детей и подростков к работе по профилактике правонарушений, повышение престижа службы в правоохранительных органах. В течении срока действия МП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Приобретение светоотражающих наклеек для школьников начальных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Предупреждение ДТП с участием школьников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Обновление стендов и иных агитаций по основам безопасности дорожного движения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861ED0" w:rsidTr="00861ED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в средствах массовой информации освещения вопросов профилактики правонарушений, безопасности дорожного движения и пропаганды здорового образа жизни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Отдел по образованию, опеке, попечительству, спорту и работе с молодежью администрации Панинского муниципального района,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редакция газеты «Наш Край»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правовой грамотности населения, ежегодно не менее 10 репортажей, информаций в печатных СМИ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2562"/>
        <w:gridCol w:w="2166"/>
        <w:gridCol w:w="1648"/>
        <w:gridCol w:w="2402"/>
      </w:tblGrid>
      <w:tr w:rsidR="00861ED0" w:rsidTr="00861ED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№3. «Противодействие экстремизму и терроризму»: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 реализации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реализуемых мероприятий</w:t>
            </w:r>
          </w:p>
        </w:tc>
      </w:tr>
      <w:tr w:rsidR="00861ED0" w:rsidTr="00861ED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Совершенствование профилактической работы по предотвращению терроризма, экстремизма и обеспечению правопорядка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Отдел по образованию, опеке, попечительству, спорту и работе с молодежью, помощник главы администрации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ГО ЧС,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Доля граждан привлеченных к мероприятию направленных на профилактику по предотвращению терроризма, экстремизма о обеспечению правопорядка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отношению о общей численности населения</w:t>
            </w:r>
          </w:p>
        </w:tc>
      </w:tr>
      <w:tr w:rsidR="00861ED0" w:rsidTr="00861ED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проведения обучающих семинаров для муниципальных учреждений, оказывающих услуги населению и средств массовой информации по вопросам освещения межнациональных отношений, формирования толерантного сознания у населения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Отдел по образованию, опеке, попечительству, спорту и работе с молодежью, помощник главы администрации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ГО ЧС,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Просвещение по вопросам межнациональных отношений, формирование толерантного сознания у населения</w:t>
            </w:r>
          </w:p>
        </w:tc>
      </w:tr>
      <w:tr w:rsidR="00861ED0" w:rsidTr="00861ED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Укрепление гражданского единства и гармонизация межнациональных отношений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количества молодых людей, поступивших в военные учебные заведения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752"/>
        <w:gridCol w:w="2025"/>
        <w:gridCol w:w="1778"/>
        <w:gridCol w:w="2762"/>
      </w:tblGrid>
      <w:tr w:rsidR="00861ED0" w:rsidTr="00861ED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Подпрограмма №4 «Профилактика безнадзорности и правонарушений среди несовершеннолетних»: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 реализации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реализуемых мероприятий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социального патронажа семей и несовершеннолетних, находящихся в социально-опасном положении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БУЗ ВО «Панинская РБ» (по согласованию), КУ ВО «УСЗН Панинского района» (по согласованию)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количества правонарушений, совершенных лицами, находящимися в социально опасном положении. Снижение употребления алкогольной продукции несовершеннолетними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Укрепление материально-технической базы для организации внеурочной занятости подростков в общеобразовательных учреждениях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количества подростков, охваченных внеурочной занятостью на 2% ежегодно от общего количества учащихся в образовательных учреждениях района.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Проведение профилактических рейдов в неблагополучные семьи и в семьи подростков с </w:t>
            </w:r>
            <w:proofErr w:type="spellStart"/>
            <w:r>
              <w:rPr>
                <w:rFonts w:cs="Arial"/>
              </w:rPr>
              <w:t>девиантным</w:t>
            </w:r>
            <w:proofErr w:type="spellEnd"/>
            <w:r>
              <w:rPr>
                <w:rFonts w:cs="Arial"/>
              </w:rPr>
              <w:t xml:space="preserve"> поведением.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Отдел по образованию, опеке, попечительству, спорту и работе с молодежью администрации Панинского муниципального района, БУЗ ВО «Панинская РБ» (по согласованию), КДН и ЗП, ОМВД Росси по </w:t>
            </w:r>
            <w:proofErr w:type="spellStart"/>
            <w:r>
              <w:rPr>
                <w:rFonts w:cs="Arial"/>
              </w:rPr>
              <w:t>Панискому</w:t>
            </w:r>
            <w:proofErr w:type="spellEnd"/>
            <w:r>
              <w:rPr>
                <w:rFonts w:cs="Arial"/>
              </w:rPr>
              <w:t xml:space="preserve"> району (по согласованию)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Профилактика правонарушений среди подростков, снижение смертности от причин, связанных с употреблением алкоголя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Проведение профилактических ночных рейдов по соблюдению подростками «Комендантского часа»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КДН и ЗП,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отдел по образованию, опеке, попечительству, спорту и работе с молодежью администрации Панинского муниципального района,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Ежемесячно,в</w:t>
            </w:r>
            <w:proofErr w:type="spellEnd"/>
            <w:r>
              <w:rPr>
                <w:rFonts w:cs="Arial"/>
              </w:rPr>
              <w:t xml:space="preserve"> течении всего периода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Профилактика правонарушений среди подростков, снижение правонарушений несовершеннолетними в ночное время.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и проведение ярмарок вакансий и учебных мест для учащихся общеобразовательных организаций, включая экспресс-тестирование профессиональных склонностей и интересов несовершеннолетних граждан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ГКУ ВО ЦЗН Панинского района, отдел по образованию, опеке, попечительству, спорту и работе с молодежью администрации Панинского муниципального района,,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Ежегодно в течении всего периода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информированности несовершеннолетних по вопросу профориентации</w:t>
            </w:r>
          </w:p>
        </w:tc>
      </w:tr>
      <w:tr w:rsidR="00861ED0" w:rsidTr="00861ED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ГКУ ВО ЦЗН Панинского района, отдел по образованию, опеке, попечительству, спорту и работе с молодежью администрации Панинского муниципального района,,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занятости граждан, снижение количества правонарушений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692"/>
        <w:gridCol w:w="2064"/>
        <w:gridCol w:w="1627"/>
        <w:gridCol w:w="2794"/>
      </w:tblGrid>
      <w:tr w:rsidR="00861ED0" w:rsidTr="00861ED0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№5 «</w:t>
            </w:r>
            <w:proofErr w:type="spellStart"/>
            <w:r>
              <w:rPr>
                <w:rFonts w:cs="Arial"/>
              </w:rPr>
              <w:t>Ресоциализация</w:t>
            </w:r>
            <w:proofErr w:type="spellEnd"/>
            <w:r>
              <w:rPr>
                <w:rFonts w:cs="Arial"/>
              </w:rPr>
              <w:t xml:space="preserve"> лиц, освободившихся из мест лишения свободы»: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 реализации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Показатели реализуемых мероприятий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Осуществить мероприятия, направленные на предупреждение рецидивной преступности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МФ ФКУ УИИ УФСИН России по Воронежской области. (по согласованию)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Каждое полугодие в течении всего периода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осведомленности жителей района о принимаемых правоохранительными органами мерах в сфере противодействия преступности.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Повысить уровень социально полезной занятости лиц, освободившихся из мест лишения свободы, а так же состоящих на профилактических учетах в ОМВД по </w:t>
            </w:r>
            <w:proofErr w:type="spellStart"/>
            <w:r>
              <w:rPr>
                <w:rFonts w:cs="Arial"/>
              </w:rPr>
              <w:t>панискому</w:t>
            </w:r>
            <w:proofErr w:type="spellEnd"/>
            <w:r>
              <w:rPr>
                <w:rFonts w:cs="Arial"/>
              </w:rPr>
              <w:t xml:space="preserve"> району и Аннинскому МФ ФКУ УИИ УФСИН России по Воронежской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согласованию), МФ ФКУ УИИ УФСИН России по Воронежской области. (по согласованию)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Повышение уровня социально полезной занятости лиц, освободившихся из мест лишения свободы, а так же состоящих на профилактических учетах в ОМВД по </w:t>
            </w:r>
            <w:proofErr w:type="spellStart"/>
            <w:r>
              <w:rPr>
                <w:rFonts w:cs="Arial"/>
              </w:rPr>
              <w:t>Панискому</w:t>
            </w:r>
            <w:proofErr w:type="spellEnd"/>
            <w:r>
              <w:rPr>
                <w:rFonts w:cs="Arial"/>
              </w:rPr>
              <w:t xml:space="preserve"> району и Аннинскому МФ ФКУ УИИ УФСИН России по Воронежской области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Своевременная постановка на учет и регистрация лиц, освободившихся из мест лишения свободы по месту пребывания, а так же осужденных к наказаниям не связанных с лишением свободы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МФ ФКУ УИИ УФСИН России по Воронежской области. (по согласованию)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Постоянный контроль за лицами освободившихся из мест лишения свободы по месту пребывания, а так же осужденных к наказаниям не связанных с лишением свободы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Социальное и юридическое сопровождение несовершеннолетних и молодежи, освободившихся из мест лишения свободы по месту пребывания, а так же осужденных к наказаниям не связанных с лишением свободы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согласованию), МФ ФКУ УИИ УФСИН России по Воронежской области. (по согласованию), отдел по образованию, опеке, попечительству, спорту и работе с молодежью, ГКУ ВО ЦЗН Панинского района,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Постоянный контроль за лицами освободившихся из мест лишения свободы по месту пребывания, а так же осужденных к наказаниям не связанных с лишением свободы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Организация </w:t>
            </w:r>
            <w:proofErr w:type="spellStart"/>
            <w:r>
              <w:rPr>
                <w:rFonts w:cs="Arial"/>
              </w:rPr>
              <w:t>профориентационной</w:t>
            </w:r>
            <w:proofErr w:type="spellEnd"/>
            <w:r>
              <w:rPr>
                <w:rFonts w:cs="Arial"/>
              </w:rPr>
              <w:t xml:space="preserve"> работы и содействия трудоустройству лиц освободившихся из мест лишения свободы, а так же несовершеннолетних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ГКУ ВО ЦЗН Панинского района,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занятости граждан, снижение количества правонарушений.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оздоровления и отдыха семей и несовершеннолетних, находящихся в социально опасном положении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КУ ВО «УСЗН Панинского района» (по согласованию), отдел по образованию, опеке, попечительству, спорту и работе с молодежью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количества правонарушений , совершенных лицами, находящимися в социально опасном положении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Организация районного месячника по профилактике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  <w:r>
              <w:rPr>
                <w:rFonts w:cs="Arial"/>
              </w:rPr>
              <w:t xml:space="preserve"> среди учащихся образовательных учреждений Панинского муниципального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Повышение мотивации учащихся к ведению здорового образа жизни. </w:t>
            </w:r>
          </w:p>
        </w:tc>
      </w:tr>
      <w:tr w:rsidR="00861ED0" w:rsidTr="00861ED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Проведение соревнований по различным видам спорта: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спартакиада учащихся Панинского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- проведение районных турниров по мини футболу и футболу.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2020-2026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количества участников соревнований общеобразовательных учреждений района.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4 Раздел. Ресурсное обеспечение муниципальной 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 Финансирование мероприятий программы предусмотрено за счет средств федерального, областного и местных бюджетов и средства из внебюджетных источников.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№1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Сведения о расходах бюджета района на реализацию программы с разбивкой по основным мероприятиям и годам реализации представлены в Приложении №2 к муниципальной Программе.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5 Раздел . </w:t>
      </w:r>
      <w:r>
        <w:rPr>
          <w:rFonts w:cs="Arial"/>
          <w:bCs/>
        </w:rPr>
        <w:t>А</w:t>
      </w:r>
      <w:r>
        <w:rPr>
          <w:rFonts w:cs="Arial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 следует отнести: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финансовые риски, которые связаны с финансированием мероприятий программы в неполном объеме;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непредвиденные риски, связанные с кризисными явлениями в экономике Панинского муниципального района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мероприятий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неполного финансирования программы финансирование ряда мероприятий будет </w:t>
      </w:r>
      <w:proofErr w:type="spellStart"/>
      <w:r>
        <w:rPr>
          <w:sz w:val="24"/>
          <w:szCs w:val="24"/>
        </w:rPr>
        <w:t>секвестировано</w:t>
      </w:r>
      <w:proofErr w:type="spellEnd"/>
      <w:r>
        <w:rPr>
          <w:sz w:val="24"/>
          <w:szCs w:val="24"/>
        </w:rPr>
        <w:t>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 Раздел. Оценка эффективности реализации муниципальной 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программы, на основе: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1.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приведенных в Приложении № 3 к муниципальной программе, по формуле: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0.25pt;visibility:visible">
            <v:imagedata r:id="rId8" o:title=""/>
          </v:shape>
        </w:pict>
      </w:r>
      <w:r>
        <w:rPr>
          <w:rFonts w:cs="Arial"/>
        </w:rPr>
        <w:t>, где: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2"/>
        </w:rPr>
        <w:pict>
          <v:shape id="_x0000_i1026" type="#_x0000_t75" style="width:15.75pt;height:20.25pt;visibility:visible">
            <v:imagedata r:id="rId9" o:title=""/>
          </v:shape>
        </w:pict>
      </w:r>
      <w:r>
        <w:rPr>
          <w:rFonts w:cs="Arial"/>
        </w:rPr>
        <w:t xml:space="preserve"> – уровень достижения целевых показателей (индикаторов);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pict>
          <v:shape id="_x0000_i1027" type="#_x0000_t75" style="width:16.5pt;height:20.25pt;visibility:visible">
            <v:imagedata r:id="rId10" o:title=""/>
          </v:shape>
        </w:pict>
      </w:r>
      <w:r>
        <w:rPr>
          <w:rFonts w:cs="Arial"/>
        </w:rPr>
        <w:t xml:space="preserve"> – фактическое значение целевого показателя (индикатора) муниципальной подпрограммы;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r>
        <w:rPr>
          <w:rFonts w:cs="Arial"/>
          <w:vertAlign w:val="subscript"/>
        </w:rPr>
        <w:t>п</w:t>
      </w:r>
      <w:proofErr w:type="spellEnd"/>
      <w:r>
        <w:rPr>
          <w:rFonts w:cs="Arial"/>
          <w:vertAlign w:val="subscript"/>
        </w:rPr>
        <w:t xml:space="preserve"> </w:t>
      </w:r>
      <w:r>
        <w:rPr>
          <w:rFonts w:cs="Arial"/>
        </w:rPr>
        <w:t>– плановое значение целевого показателя (индикатора) муниципальной программы (для целевых показателей (индикаторов) , желаемой тенденцией развития которых является рост значений) или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t xml:space="preserve"> По формуле </w:t>
      </w:r>
      <w:r>
        <w:rPr>
          <w:rFonts w:cs="Arial"/>
          <w:noProof/>
          <w:position w:val="-14"/>
        </w:rPr>
        <w:pict>
          <v:shape id="Рисунок 7" o:spid="_x0000_i1028" type="#_x0000_t75" style="width:108pt;height:20.25pt;visibility:visible">
            <v:imagedata r:id="rId11" o:title=""/>
          </v:shape>
        </w:pic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(для целевых показателей (индикаторов), желаемой тенденцией развития которых является снижение значений).</w:t>
      </w:r>
    </w:p>
    <w:p w:rsidR="00861ED0" w:rsidRDefault="00861ED0" w:rsidP="00861ED0">
      <w:pPr>
        <w:pStyle w:val="af0"/>
        <w:tabs>
          <w:tab w:val="left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2.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подпрограмм, из всех источников ресурсного обеспечения в целом, по формуле: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pict>
          <v:shape id="Рисунок 6" o:spid="_x0000_i1029" type="#_x0000_t75" style="width:116.25pt;height:20.25pt;visibility:visible">
            <v:imagedata r:id="rId12" o:title=""/>
          </v:shape>
        </w:pict>
      </w:r>
      <w:r>
        <w:rPr>
          <w:rFonts w:cs="Arial"/>
        </w:rPr>
        <w:t>,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где: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pict>
          <v:shape id="Рисунок 5" o:spid="_x0000_i1030" type="#_x0000_t75" style="width:17.25pt;height:20.25pt;visibility:visible">
            <v:imagedata r:id="rId13" o:title=""/>
          </v:shape>
        </w:pict>
      </w:r>
      <w:r>
        <w:rPr>
          <w:rFonts w:cs="Arial"/>
        </w:rPr>
        <w:t xml:space="preserve"> – уровень финансирования реализации основных мероприятий муниципальной подпрограммы;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  <w:position w:val="-14"/>
        </w:rPr>
        <w:pict>
          <v:shape id="Рисунок 4" o:spid="_x0000_i1031" type="#_x0000_t75" style="width:20.25pt;height:20.25pt;visibility:visible">
            <v:imagedata r:id="rId14" o:title=""/>
          </v:shape>
        </w:pict>
      </w:r>
      <w:r>
        <w:rPr>
          <w:rFonts w:cs="Arial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  <w:noProof/>
        </w:rPr>
        <w:pict>
          <v:shape id="Рисунок 8" o:spid="_x0000_i1032" type="#_x0000_t75" style="width:17.25pt;height:19.5pt;visibility:visible">
            <v:imagedata r:id="rId15" o:title=""/>
          </v:shape>
        </w:pict>
      </w:r>
      <w:r>
        <w:rPr>
          <w:rFonts w:cs="Arial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>) составил более 95%;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9"/>
          <w:sz w:val="24"/>
          <w:szCs w:val="24"/>
        </w:rPr>
        <w:pict>
          <v:shape id="Рисунок 9" o:spid="_x0000_i1033" type="#_x0000_t75" style="width:26.25pt;height:18.75pt;visibility:visible">
            <v:imagedata r:id="rId16" o:title=""/>
          </v:shape>
        </w:pict>
      </w:r>
      <w:r>
        <w:rPr>
          <w:sz w:val="24"/>
          <w:szCs w:val="24"/>
        </w:rPr>
        <w:t xml:space="preserve"> составил не менее 90%.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считается реализуемой со средним уровнем эффективности, если: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>) составил от 70% до 95%;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финансирования реализации мероприятий муниципальной программы </w:t>
      </w:r>
      <w:r>
        <w:rPr>
          <w:noProof/>
          <w:position w:val="-9"/>
          <w:sz w:val="24"/>
          <w:szCs w:val="24"/>
        </w:rPr>
        <w:pict>
          <v:shape id="Рисунок 10" o:spid="_x0000_i1034" type="#_x0000_t75" style="width:26.25pt;height:18.75pt;visibility:visible">
            <v:imagedata r:id="rId16" o:title=""/>
          </v:shape>
        </w:pict>
      </w:r>
      <w:r>
        <w:rPr>
          <w:sz w:val="24"/>
          <w:szCs w:val="24"/>
        </w:rPr>
        <w:t xml:space="preserve"> составил не менее 80%.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считаются реализуемыми с удовлетворительным уровнем эффективности, если: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уровень достижения целевых показателей (индикаторов) в разрезе основных мероприятий (</w:t>
      </w: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>) составил от 50% до 70%;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финансирования реализации основных мероприятий </w:t>
      </w:r>
      <w:r>
        <w:rPr>
          <w:noProof/>
          <w:position w:val="-9"/>
          <w:sz w:val="24"/>
          <w:szCs w:val="24"/>
        </w:rPr>
        <w:pict>
          <v:shape id="Рисунок 11" o:spid="_x0000_i1035" type="#_x0000_t75" style="width:26.25pt;height:18.75pt;visibility:visible">
            <v:imagedata r:id="rId16" o:title=""/>
          </v:shape>
        </w:pict>
      </w:r>
      <w:r>
        <w:rPr>
          <w:sz w:val="24"/>
          <w:szCs w:val="24"/>
        </w:rPr>
        <w:t xml:space="preserve"> составил не менее 70%.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1. </w:t>
      </w:r>
      <w:r>
        <w:rPr>
          <w:rStyle w:val="af2"/>
          <w:rFonts w:cs="Arial"/>
          <w:b/>
          <w:bCs w:val="0"/>
          <w:sz w:val="24"/>
          <w:szCs w:val="24"/>
        </w:rPr>
        <w:t>«Профилактика правонарушений на территории Панинского муниципального района»</w:t>
      </w:r>
      <w:r>
        <w:rPr>
          <w:bCs w:val="0"/>
          <w:sz w:val="24"/>
          <w:szCs w:val="24"/>
        </w:rPr>
        <w:t xml:space="preserve"> 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Подпрограммы: </w:t>
      </w:r>
      <w:r>
        <w:rPr>
          <w:rStyle w:val="af2"/>
          <w:rFonts w:ascii="Arial" w:hAnsi="Arial" w:cs="Arial"/>
          <w:b w:val="0"/>
          <w:sz w:val="24"/>
          <w:szCs w:val="24"/>
        </w:rPr>
        <w:t>«Профилактика правонарушений на территории Панинского муниципального района»</w:t>
      </w:r>
      <w:r>
        <w:rPr>
          <w:rFonts w:ascii="Arial" w:hAnsi="Arial" w:cs="Arial"/>
          <w:sz w:val="24"/>
          <w:szCs w:val="24"/>
        </w:rPr>
        <w:t xml:space="preserve">  муниципальной программы Панинского муниципального района «Обеспечение общественного порядка и противодействие преступности»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490"/>
        <w:gridCol w:w="7290"/>
      </w:tblGrid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администрации городских и сельских поселений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Перелешинского</w:t>
            </w:r>
            <w:proofErr w:type="spellEnd"/>
            <w:r>
              <w:rPr>
                <w:rFonts w:cs="Arial"/>
              </w:rPr>
              <w:t xml:space="preserve"> поселения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районная газета «Наш Край»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администрации городских и сельских поселений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Перелешинского</w:t>
            </w:r>
            <w:proofErr w:type="spellEnd"/>
            <w:r>
              <w:rPr>
                <w:rFonts w:cs="Arial"/>
              </w:rPr>
              <w:t xml:space="preserve"> поселения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районная газета «Наш Край»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</w:tr>
      <w:tr w:rsidR="00861ED0" w:rsidTr="00861ED0">
        <w:trPr>
          <w:trHeight w:val="4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и мероприятия, входящие в состав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 Организация проведения семинаров по вопросам повышения эффективности профилактики правонарушений;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2. Проведение мероприятий по выявлению фактов реализации несовершеннолетним алкогольной продукции, пива и табачных изделий, разработка мер по противодействию данному явлению;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Проведение мероприятий, направленных на пресечение фактов незаконного производства и реализации алкогольной продукции, </w:t>
            </w:r>
            <w:proofErr w:type="spellStart"/>
            <w:r>
              <w:rPr>
                <w:rFonts w:cs="Arial"/>
              </w:rPr>
              <w:t>притоносодержательства</w:t>
            </w:r>
            <w:proofErr w:type="spellEnd"/>
            <w:r>
              <w:rPr>
                <w:rFonts w:cs="Arial"/>
              </w:rPr>
              <w:t>, краж мобильных телефонов, фальшивомонетничества, безопасности дорожного движения, иных видов преступлений и правонарушений. Освещение данной деятельности в средствах массовой информации;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4. Проведение классных часов и семинаров со школьниками по вопросам ПДД и ответственности за административные и иные правонарушения;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5. Организация социального патронажа семей и несовершеннолетних, находящихся в социально опасном положении;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6. Укрепление материально- технической базы для организации внеурочной занятости подростков в общеобразовательных учреждениях;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Организация районного месячника по профилактике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  <w:r>
              <w:rPr>
                <w:rFonts w:cs="Arial"/>
              </w:rPr>
              <w:t xml:space="preserve"> среди учащихся общеобразовательных учреждений Панинского муниципального района;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8. Проведение соревнований по различным видам спорта;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-Спартакиада учащихся Панинского района;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- проведение районных турниров по мини футболу и футболу;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9. Проведение профилактических рейдов «Здоровье», «Школа», «Семья», «Подросток»;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10. Проведение профилактических ночных рейдов по соблюдению подростками «Комендантского часа»;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11. Организация и проведение ярмарок вакансий и учебных мест для учащихся общеобразовательных организаций, включая экспресс-тестирование профессиональных склонностей и интересов несовершеннолетних граждан;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12. 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13. Проведение тематических дискуссий среди молодежи по православной тематике, направленной на профилактику правонарушений;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14.Укрепление гражданского единства и гармонизация межнациональных отношений;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15. Совершенствование профилактической работы по предотвращению терроризма, экстремизма и обеспечению правопорядка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16. Совершенствование </w:t>
            </w:r>
            <w:proofErr w:type="spellStart"/>
            <w:r>
              <w:rPr>
                <w:rFonts w:cs="Arial"/>
              </w:rPr>
              <w:t>антикоррупционного</w:t>
            </w:r>
            <w:proofErr w:type="spellEnd"/>
            <w:r>
              <w:rPr>
                <w:rFonts w:cs="Arial"/>
              </w:rPr>
              <w:t xml:space="preserve"> просвещения.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17. Приобретение светоотражающих наклеек для школьников начальных классов;</w:t>
            </w:r>
          </w:p>
          <w:p w:rsidR="00861ED0" w:rsidRDefault="00861ED0">
            <w:pPr>
              <w:tabs>
                <w:tab w:val="left" w:pos="217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18. Обновление стендов и иных агитаций по основам безопасности дорожного движения;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19. Организация в средствах массовой информации освещения вопросов профилактики правонарушений, безопасности дорожного движения и пропаганды здорового образа жизни.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12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Профилактика правонарушений и обеспечение общественного порядка и безопасности граждан на территории Панинского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91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Дальнейшее снижение уровня преступности га территории Панинского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Развитие системы социальной профилактики правонарушений, направленной на активизацию борьбы с пьянством, преступностью, безнадзорностью несовершеннолетних, незаконной миграцией, на </w:t>
            </w:r>
            <w:proofErr w:type="spellStart"/>
            <w:r>
              <w:rPr>
                <w:rFonts w:cs="Arial"/>
              </w:rPr>
              <w:t>ресоциализацию</w:t>
            </w:r>
            <w:proofErr w:type="spellEnd"/>
            <w:r>
              <w:rPr>
                <w:rFonts w:cs="Arial"/>
              </w:rPr>
              <w:t xml:space="preserve"> лиц, освободившихся из мест лишения свободы.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Охрана общественного порядка, в том числе при проведении спортивных, зрелищных мероприятий.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6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Снижение уровня преступности в районе. </w:t>
            </w:r>
          </w:p>
        </w:tc>
      </w:tr>
      <w:tr w:rsidR="00861ED0" w:rsidTr="00861ED0">
        <w:trPr>
          <w:trHeight w:val="10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2019- 2026годы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6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 подпрограммы (действующих ценах каждого года реализации муниципальной подпрограммы)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Общий объём финансирования подпрограммы в 2019-2026 годах составляет 1477,3 тыс. рублей: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2019 год – 197,2тыс.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 81,8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 год – 162,6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2022 год – 193,6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 – 191.2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 –214,8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 – 217,0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 –219,1 тыс. руб.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организационно практической работы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Снижение количества фактов реализации несовершеннолетним алкогольной продукции, пива и табачных изделий.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Содействие добровольному переселению в РФ соотечественников, проживающих за рубежом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информированности населения о профилактической работе по пресечению преступлений и иных правонарушений. Снижение количества преступлений, совершенных с применением огнестрельного оружия, взрывных устройств.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Увеличение количества проведенных лекций по </w:t>
            </w:r>
            <w:proofErr w:type="spellStart"/>
            <w:r>
              <w:rPr>
                <w:rFonts w:cs="Arial"/>
              </w:rPr>
              <w:t>антикоррупционному</w:t>
            </w:r>
            <w:proofErr w:type="spellEnd"/>
            <w:r>
              <w:rPr>
                <w:rFonts w:cs="Arial"/>
              </w:rPr>
              <w:t xml:space="preserve"> просвещению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  <w:bookmarkStart w:id="0" w:name="sub_20"/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bookmarkEnd w:id="0"/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  <w:r>
        <w:rPr>
          <w:rFonts w:cs="Arial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Программа мероприятий по обеспечению общественного порядка и противодействию преступности на 2019 - 2026гг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подпрограммы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Настоящая подпрограмма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отдельных планах правоохранительных органов и органов местного самоуправления Панинского муниципального района.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Приоритетом муниципальной политики в сфере реализации подпрограммы является обеспечение общественного порядка и противодействие преступности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Противодействие преступности на территории Панинского муниципального района носит скоординированный характер и осуществляется во взаимодействии ОМВД, органов местного самоуправления, прокуратурой и судом. В период подготовки и проведения массовых культурно-зрелищных, спортивных и других мероприятий осуществляется комплекс организационно-практических, оперативно-профилактических мероприятий, направленных на недопущение преступлений и правонарушений, а также профилактические мероприятия антитеррористической направленности.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2. Основные меры муниципального и правового регулирования подпрограммы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 предусмотрены меры правового регулирования в части: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Одним из условий предоставления субсидий местным бюджетам из федерального и областного бюджетов на мероприятия подпрограммы является наличие в правовых актах представительных органов муниципальных образований о местных бюджетах бюджетных ассигнований на исполнение расходных обязательств на </w:t>
      </w:r>
      <w:proofErr w:type="spellStart"/>
      <w:r>
        <w:rPr>
          <w:rFonts w:cs="Arial"/>
        </w:rPr>
        <w:t>софинансирование</w:t>
      </w:r>
      <w:proofErr w:type="spellEnd"/>
      <w:r>
        <w:rPr>
          <w:rFonts w:cs="Arial"/>
        </w:rPr>
        <w:t xml:space="preserve"> в соответствующем финансовом году мероприятий, предусмотренных программой.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  <w:bCs/>
        </w:rPr>
      </w:pPr>
      <w:r>
        <w:rPr>
          <w:rFonts w:cs="Arial"/>
          <w:bCs/>
        </w:rPr>
        <w:t>4.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Подпрограмма № 1 предполагает участие в реализации ее основных мероприятий общественных, научных и иных организаций, юридических и физических лиц.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 Ресурсное обеспечение реализации муниципальной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230"/>
        </w:tabs>
        <w:ind w:firstLine="709"/>
        <w:rPr>
          <w:rFonts w:cs="Arial"/>
        </w:rPr>
      </w:pPr>
      <w:r>
        <w:rPr>
          <w:rFonts w:cs="Arial"/>
        </w:rPr>
        <w:t xml:space="preserve"> Ресурсное обеспечение и прогнозная (справочная) оценка расходов федерального бюджета, областного и муниципального бюджетов, внебюджетных источников на реализацию муниципальной подпрограммы приведены в таблице 1.2 приложения.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Ресурсное обеспечение реализации муниципальной подпрограммы за счет средств районного бюджета приведено в таблице 2.2 приложения.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bookmarkStart w:id="1" w:name="sub_100"/>
      <w:r>
        <w:rPr>
          <w:rFonts w:cs="Arial"/>
        </w:rPr>
        <w:t>6. Анализ рисков реализации подпрограммы и описание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мер управления рисками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bookmarkEnd w:id="1"/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При достижении целей и решении задач муниципальной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результатов,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подготовки и представления в отчетах о ходе реализации мероприятий муниципальной подпрограммы. При необходимости в представляемую информацию будут включаться предложения о корректировке муниципальной подпрограммы.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7. Оценка эффективности реализации подпрограммы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программы.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Оценка эффективности реализации подпрограммы будет осуществляться на основе 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-оценки степени достижения целей и решения задач подпрограммы в целом путем сопоставления фактически достигнутых значений показателей (индикаторов) подпрограммы и их плановых значений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Сведения о показателях (индикаторах) подпрограммы и ее основных мероприятий приводятся на период реализации муниципальной подпрограммы в приложении № 3.2 к муниципальной программе.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2. </w:t>
      </w:r>
      <w:r>
        <w:rPr>
          <w:rStyle w:val="af2"/>
          <w:rFonts w:cs="Arial"/>
          <w:b/>
          <w:bCs w:val="0"/>
          <w:sz w:val="24"/>
          <w:szCs w:val="24"/>
        </w:rPr>
        <w:t>«Обеспечение безопасности дорожного движения»</w:t>
      </w:r>
      <w:r>
        <w:rPr>
          <w:bCs w:val="0"/>
          <w:sz w:val="24"/>
          <w:szCs w:val="24"/>
        </w:rPr>
        <w:t xml:space="preserve"> 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Подпрограммы: </w:t>
      </w:r>
      <w:r>
        <w:rPr>
          <w:rStyle w:val="af2"/>
          <w:rFonts w:ascii="Arial" w:hAnsi="Arial" w:cs="Arial"/>
          <w:b w:val="0"/>
          <w:sz w:val="24"/>
          <w:szCs w:val="24"/>
        </w:rPr>
        <w:t>«Обеспечение безопасности дорожного движения»</w:t>
      </w:r>
      <w:r>
        <w:rPr>
          <w:rFonts w:ascii="Arial" w:hAnsi="Arial" w:cs="Arial"/>
          <w:sz w:val="24"/>
          <w:szCs w:val="24"/>
        </w:rPr>
        <w:t xml:space="preserve">  муниципальной программы Панинского муниципального района «Обеспечение общественного порядка и противодействие преступности»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490"/>
        <w:gridCol w:w="7290"/>
      </w:tblGrid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КДН и ЗП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районная газета «Наш Край»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КДН и ЗП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районная газета «Наш Край»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</w:tr>
      <w:tr w:rsidR="00861ED0" w:rsidTr="00861ED0">
        <w:trPr>
          <w:trHeight w:val="4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и мероприятия, входящие в состав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Мероприятие:1. Проведение классных часов и семинаров со школьниками по вопросам безопасности дорожного движения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 2 . Взаимодействие и сотрудничество с отрядами юных помощников полиции, инспекторов дорожного движения, оперативных молодежных отрядов.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Мероприятие:3. Распространение светоотражающих наклеек для школьников начальных классов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Мероприятие:4. Обновление стендов и иных агитаций по основам безопасности дорожного движения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Мероприятие:5. Организация в средствах массовой информации освещения вопросов профилактики правонарушений, безопасности дорожного движения и пропаганды здорового образа жизни.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12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Профилактика правонарушений среди подростков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Привлечение детей и подростков к работе по профилактике правонарушений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престижа службы в правоохранительных органах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61ED0" w:rsidTr="00861ED0">
        <w:trPr>
          <w:trHeight w:val="291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Предупреждение ДТП с участием школьников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правовой грамотности населения</w:t>
            </w:r>
          </w:p>
        </w:tc>
      </w:tr>
      <w:tr w:rsidR="00861ED0" w:rsidTr="00861ED0">
        <w:trPr>
          <w:trHeight w:val="6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уровня смертности в ДТП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числа погибших несовершеннолетних в ДТП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районных мероприятий проведенных по безопасности дорожного движения</w:t>
            </w:r>
          </w:p>
        </w:tc>
      </w:tr>
      <w:tr w:rsidR="00861ED0" w:rsidTr="00861ED0">
        <w:trPr>
          <w:trHeight w:val="10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2019- 2026 годы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6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 подпрограммы в (действующих ценах каждого года реализации муниципальной подпрограммы)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Общий объём финансирования подпрограммы в 2019-2026 годах составляет 190,4 тыс. рублей: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2019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 30,0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 год – 35,0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2022 год – 40,0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 – 35,4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 –50,0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 –0 тыс. руб.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организационно практической работы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правовой грамотности населения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  <w:r>
        <w:rPr>
          <w:rFonts w:cs="Arial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Программа мероприятий по обеспечению общественного порядка и противодействию преступности на 2019 - 2026гг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подпрограммы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Настоящая подпрограмма подготовлена с учетом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отражены в соответствующих отдельных планах правоохранительных органов и органов местного самоуправления Панинского муниципального района.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Приоритетом муниципальной политики в сфере реализации подпрограммы является 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Сокращение детского дорожно-транспортного травматизма;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 Предотвращение дорожно-транспортных происшествий, вероятность гибели людей в которых наиболее высока;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Совершенствование системы управления деятельностью по повышению безопасности дорожного движения;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- Повышение правосознания и ответственности участников дорожного движения;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2. Основные меры муниципального и правового регулирования подпрограммы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 предусмотрены меры правового регулирования в части: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Одним из условий предоставления субсидий местным бюджетам из федерального и областного бюджетов на мероприятия подпрограммы является наличие в правовых актах представительных органов муниципальных образований о местных бюджетах бюджетных ассигнований на исполнение расходных обязательств на </w:t>
      </w:r>
      <w:proofErr w:type="spellStart"/>
      <w:r>
        <w:rPr>
          <w:rFonts w:cs="Arial"/>
        </w:rPr>
        <w:t>софинансирование</w:t>
      </w:r>
      <w:proofErr w:type="spellEnd"/>
      <w:r>
        <w:rPr>
          <w:rFonts w:cs="Arial"/>
        </w:rPr>
        <w:t xml:space="preserve"> в соответствующем финансовом году мероприятий, предусмотренных программой.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  <w:bCs/>
        </w:rPr>
      </w:pPr>
      <w:r>
        <w:rPr>
          <w:rFonts w:cs="Arial"/>
          <w:bCs/>
        </w:rPr>
        <w:t>4.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Подпрограмма № 1 предполагает участие в реализации ее основных мероприятий общественных, научных и иных организаций, юридических и физических лиц.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 Ресурсное обеспечение реализации муниципальной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230"/>
        </w:tabs>
        <w:ind w:firstLine="709"/>
        <w:rPr>
          <w:rFonts w:cs="Arial"/>
        </w:rPr>
      </w:pPr>
      <w:r>
        <w:rPr>
          <w:rFonts w:cs="Arial"/>
        </w:rPr>
        <w:t xml:space="preserve"> Ресурсное обеспечение и прогнозная (справочная) оценка расходов федерального бюджета, областного и муниципального бюджетов, внебюджетных источников на реализацию муниципальной подпрограммы приведены в таблице 1.2 приложения.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Ресурсное обеспечение реализации муниципальной подпрограммы за счет средств районного бюджета приведено в таблице 2.2 приложения.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6. Анализ рисков реализации подпрограммы и описание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мер управления рисками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При достижении целей и решении задач муниципальной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результатов,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подготовки и представления в отчетах о ходе реализации мероприятий муниципальной подпрограммы. При необходимости в представляемую информацию будут включаться предложения о корректировке муниципальной подпрограммы.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7. Оценка эффективности реализации подпрограммы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программы.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Оценка эффективности реализации подпрограммы будет осуществляться на основе 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-оценки степени достижения целей и решения задач подпрограммы в целом путем сопоставления фактически достигнутых значений показателей (индикаторов) подпрограммы и их плановых значений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Сведения о показателях (индикаторах) подпрограммы и ее основных мероприятий приводятся на период реализации муниципальной подпрограммы в приложении № 3.2 к муниципальной программе.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1"/>
        <w:ind w:firstLine="709"/>
        <w:jc w:val="both"/>
        <w:rPr>
          <w:bCs w:val="0"/>
          <w:sz w:val="24"/>
          <w:szCs w:val="24"/>
        </w:rPr>
      </w:pPr>
    </w:p>
    <w:p w:rsidR="00861ED0" w:rsidRDefault="00861ED0" w:rsidP="00861ED0">
      <w:pPr>
        <w:pStyle w:val="1"/>
        <w:ind w:firstLine="709"/>
        <w:rPr>
          <w:bCs w:val="0"/>
          <w:sz w:val="24"/>
          <w:szCs w:val="24"/>
        </w:rPr>
      </w:pPr>
    </w:p>
    <w:p w:rsidR="00861ED0" w:rsidRDefault="00861ED0" w:rsidP="00861ED0">
      <w:pPr>
        <w:pStyle w:val="1"/>
        <w:ind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3. </w:t>
      </w:r>
      <w:r>
        <w:rPr>
          <w:rStyle w:val="af2"/>
          <w:rFonts w:cs="Arial"/>
          <w:b/>
          <w:bCs w:val="0"/>
          <w:sz w:val="24"/>
          <w:szCs w:val="24"/>
        </w:rPr>
        <w:t>«Противодействие экстремизму и терроризму»</w:t>
      </w:r>
    </w:p>
    <w:p w:rsidR="00861ED0" w:rsidRDefault="00861ED0" w:rsidP="00861ED0">
      <w:pPr>
        <w:pStyle w:val="ConsPlusNormal0"/>
        <w:ind w:firstLine="709"/>
        <w:jc w:val="center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Подпрограммы: </w:t>
      </w:r>
      <w:r>
        <w:rPr>
          <w:rStyle w:val="af2"/>
          <w:rFonts w:ascii="Arial" w:hAnsi="Arial" w:cs="Arial"/>
          <w:b w:val="0"/>
          <w:sz w:val="24"/>
          <w:szCs w:val="24"/>
        </w:rPr>
        <w:t>«Противодействие экстремизму и терроризму»</w:t>
      </w:r>
      <w:r>
        <w:rPr>
          <w:rFonts w:ascii="Arial" w:hAnsi="Arial" w:cs="Arial"/>
          <w:sz w:val="24"/>
          <w:szCs w:val="24"/>
        </w:rPr>
        <w:t xml:space="preserve">  муниципальной программы Панинского муниципального района «Обеспечение общественного порядка и противодействие преступности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2019-2024гг»</w:t>
      </w:r>
    </w:p>
    <w:p w:rsidR="00861ED0" w:rsidRDefault="00861ED0" w:rsidP="00861ED0">
      <w:pPr>
        <w:pStyle w:val="1"/>
        <w:ind w:firstLine="709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490"/>
        <w:gridCol w:w="7290"/>
      </w:tblGrid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Помощник главы администрации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ГО ЧС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Помощник главы администрации в </w:t>
            </w:r>
            <w:proofErr w:type="spellStart"/>
            <w:r>
              <w:rPr>
                <w:rFonts w:cs="Arial"/>
              </w:rPr>
              <w:t>Панинском</w:t>
            </w:r>
            <w:proofErr w:type="spellEnd"/>
            <w:r>
              <w:rPr>
                <w:rFonts w:cs="Arial"/>
              </w:rPr>
              <w:t xml:space="preserve"> муниципальном районе по ГО ЧС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4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и мероприятия, входящие в состав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Мероприятие:1. Совершенствование профилактической работы по предотвращению терроризма, экстремизма и обеспечению правопорядка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Мероприятие:2. Организация проведения обучающих семинаров для муниципальных учреждений, оказывающих услуги населению и средств массовой информации по вопросам освещения межнациональных отношений, формирования толерантного сознания у населения.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Мероприятие:3. Укрепление гражданского единства и гармонизация межнациональных отношений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12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количества молодых людей, поступивших в военные учебные учреждения.</w:t>
            </w:r>
          </w:p>
        </w:tc>
      </w:tr>
      <w:tr w:rsidR="00861ED0" w:rsidTr="00861ED0">
        <w:trPr>
          <w:trHeight w:val="291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Просвещение по вопросам межнациональных отношений, формирование толерантного сознания у населения.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доли граждан привлеченных к мероприятиям направленным на профилактику по предотвращению терроризма, экстремизма к общей численности населения.</w:t>
            </w:r>
          </w:p>
        </w:tc>
      </w:tr>
      <w:tr w:rsidR="00861ED0" w:rsidTr="00861ED0">
        <w:trPr>
          <w:trHeight w:val="6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проведенных мероприятий по воспитанию патриотизма, нравственности и уважению к правам о свободам человека.</w:t>
            </w:r>
          </w:p>
        </w:tc>
      </w:tr>
      <w:tr w:rsidR="00861ED0" w:rsidTr="00861ED0">
        <w:trPr>
          <w:trHeight w:val="10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2019- 2026 годы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6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 подпрограммы в (действующих ценах каждого года реализации муниципальной подпрограммы)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Общий объём финансирования подпрограммы в 2019-2026 годах составляет 16.8 тыс. рублей:</w:t>
            </w:r>
          </w:p>
          <w:p w:rsidR="00861ED0" w:rsidRDefault="00861ED0">
            <w:pPr>
              <w:tabs>
                <w:tab w:val="left" w:pos="2176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2019 год – 0 тыс. руб.</w:t>
            </w:r>
          </w:p>
          <w:p w:rsidR="00861ED0" w:rsidRDefault="00861ED0">
            <w:pPr>
              <w:tabs>
                <w:tab w:val="left" w:pos="2176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2021 год – 5,0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2022 год – 5,5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2023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2024 год – 6,3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2026 год – 0 тыс. руб.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количества молодых людей, поступивших в военные учебные учреждения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  <w:r>
        <w:rPr>
          <w:rFonts w:cs="Arial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Программа мероприятий по обеспечению общественного порядка и противодействию преступности на 2019 - 2026гг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подпрограммы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создание условий для участия граждан в обеспечении безопасности, предупреждении терроризма и экстремизма, ликвидации последствий их проявлений на территории Панинского района;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- Усиление антитеррористической защищенности критически важных, потенциально опасных объектов, объектов жизнеобеспечения и мест массового пребывания граждан проживающих в </w:t>
      </w:r>
      <w:proofErr w:type="spellStart"/>
      <w:r>
        <w:rPr>
          <w:rFonts w:cs="Arial"/>
        </w:rPr>
        <w:t>Панинском</w:t>
      </w:r>
      <w:proofErr w:type="spellEnd"/>
      <w:r>
        <w:rPr>
          <w:rFonts w:cs="Arial"/>
        </w:rPr>
        <w:t xml:space="preserve"> муниципальном районе;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-Расширение межведомственного сотрудничества в рамках противодействия террористическим и экстремистским угрозам;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-Реализация программных мероприятий позволит стабилизировать криминогенную обстановку в районе, нейтрализовать рост преступности и других негативных явлении по отдельным направлениям и тем самым создать условия для повышения уровня, безопасности жизни населения района.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2. Основные меры муниципального и правового регулирования подпрограммы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 предусмотрены меры правового регулирования в части: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Одним из условий предоставления субсидий местным бюджетам из федерального и областного бюджетов на мероприятия подпрограммы является наличие в правовых актах представительных органов муниципальных образований о местных бюджетах бюджетных ассигнований на исполнение расходных обязательств на </w:t>
      </w:r>
      <w:proofErr w:type="spellStart"/>
      <w:r>
        <w:rPr>
          <w:rFonts w:cs="Arial"/>
        </w:rPr>
        <w:t>софинансирование</w:t>
      </w:r>
      <w:proofErr w:type="spellEnd"/>
      <w:r>
        <w:rPr>
          <w:rFonts w:cs="Arial"/>
        </w:rPr>
        <w:t xml:space="preserve"> в соответствующем финансовом году мероприятий, предусмотренных программой.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  <w:bCs/>
        </w:rPr>
      </w:pPr>
      <w:r>
        <w:rPr>
          <w:rFonts w:cs="Arial"/>
          <w:bCs/>
        </w:rPr>
        <w:t>4.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Подпрограмма № 1 предполагает участие в реализации ее основных мероприятий общественных, научных и иных организаций, юридических и физических лиц.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 Ресурсное обеспечение реализации муниципальной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230"/>
        </w:tabs>
        <w:ind w:firstLine="709"/>
        <w:rPr>
          <w:rFonts w:cs="Arial"/>
        </w:rPr>
      </w:pPr>
      <w:r>
        <w:rPr>
          <w:rFonts w:cs="Arial"/>
        </w:rPr>
        <w:t xml:space="preserve"> Ресурсное обеспечение и прогнозная (справочная) оценка расходов федерального бюджета, областного и муниципального бюджетов, внебюджетных источников на реализацию муниципальной подпрограммы приведены в таблице 1.2 приложения.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Ресурсное обеспечение реализации муниципальной подпрограммы за счет средств районного бюджета приведено в таблице 2.2 приложения.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6. Анализ рисков реализации подпрограммы и описание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мер управления рисками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При достижении целей и решении задач муниципальной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результатов,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подготовки и представления в отчетах о ходе реализации мероприятий муниципальной подпрограммы. При необходимости в представляемую информацию будут включаться предложения о корректировке муниципальной подпрограммы.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6. Оценка эффективности реализации подпрограммы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программы.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Оценка эффективности реализации подпрограммы будет осуществляться на основе 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-оценки степени достижения целей и решения задач подпрограммы в целом путем сопоставления фактически достигнутых значений показателей (индикаторов) подпрограммы и их плановых значений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Сведения о показателях (индикаторах) подпрограммы и ее основных мероприятий приводятся на период реализации муниципальной подпрограммы в приложении № 3.2 к муниципальной программе.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4. </w:t>
      </w:r>
      <w:r>
        <w:rPr>
          <w:rStyle w:val="af2"/>
          <w:rFonts w:cs="Arial"/>
          <w:b/>
          <w:bCs w:val="0"/>
          <w:sz w:val="24"/>
          <w:szCs w:val="24"/>
        </w:rPr>
        <w:t>«Профилактика безнадзорности и правонарушений среди несовершеннолетних»</w:t>
      </w:r>
      <w:r>
        <w:rPr>
          <w:bCs w:val="0"/>
          <w:sz w:val="24"/>
          <w:szCs w:val="24"/>
        </w:rPr>
        <w:t xml:space="preserve"> 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61ED0" w:rsidRDefault="00861ED0" w:rsidP="00861ED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Подпрограммы: </w:t>
      </w:r>
      <w:r>
        <w:rPr>
          <w:rStyle w:val="af2"/>
          <w:rFonts w:ascii="Arial" w:hAnsi="Arial" w:cs="Arial"/>
          <w:b w:val="0"/>
          <w:sz w:val="24"/>
          <w:szCs w:val="24"/>
        </w:rPr>
        <w:t>«Профилактика безнадзорности и правонарушений среди несовершеннолетних »</w:t>
      </w:r>
      <w:r>
        <w:rPr>
          <w:rFonts w:ascii="Arial" w:hAnsi="Arial" w:cs="Arial"/>
          <w:sz w:val="24"/>
          <w:szCs w:val="24"/>
        </w:rPr>
        <w:t xml:space="preserve">  муниципальной программы Панинского муниципального района «Обеспечение общественного порядка и противодействие преступности»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490"/>
        <w:gridCol w:w="7290"/>
      </w:tblGrid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БУЗ ВО «Панинская РБ»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КУ ВО «УСЗН Панинского района»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КДНиЗП</w:t>
            </w:r>
            <w:proofErr w:type="spellEnd"/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ГКУ ВО ЦЗН Панинского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БУЗ ВО «Панинская РБ»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КУ ВО «УСЗН Панинского района»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КДНиЗП</w:t>
            </w:r>
            <w:proofErr w:type="spellEnd"/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ГКУ ВО ЦЗН Панинского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4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и мероприятия, входящие в состав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Мероприятие:1. Организация социального патронажа семей и несовершеннолетних, находящихся в социально-опасном положении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 2. Укрепление материально технической базы для организации внеурочной занятости подростков в общеобразовательных учреждениях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Мероприятие:3. Проведение профилактических рейдов в неблагополучные семьи ив семьи подростков с </w:t>
            </w:r>
            <w:proofErr w:type="spellStart"/>
            <w:r>
              <w:rPr>
                <w:rFonts w:cs="Arial"/>
              </w:rPr>
              <w:t>девиантным</w:t>
            </w:r>
            <w:proofErr w:type="spellEnd"/>
            <w:r>
              <w:rPr>
                <w:rFonts w:cs="Arial"/>
              </w:rPr>
              <w:t xml:space="preserve"> поведением.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Мероприятие:4. Проведение профилактических ночных рейдов по соблюдению подростками «Комендантского часа».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Мероприятие:5. Организация и проведение ярмарок вакансий и учебных мест для учащихся общеобразовательных организаций, включая экспресс-тестирование профессиональных склонностей и интересов несовершеннолетних граждан.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12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количества подростков, охваченных внеурочной занятостью на 2% ежегодно от общего количества учащихся в образовательных учреждениях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смертности от причин связанных с употреблением алкоголя.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количества правонарушений.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91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Снижение количества правонарушений совершенных лицами находящимися в социально опасном положении.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правонарушений среди подростков в ночное время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уровня информированности несовершеннолетних по вопросу профориентации</w:t>
            </w:r>
          </w:p>
        </w:tc>
      </w:tr>
      <w:tr w:rsidR="00861ED0" w:rsidTr="00861ED0">
        <w:trPr>
          <w:trHeight w:val="6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Доля подростков и молодежи вовлеченных в профилактические мероприятия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Удельный вес несовершеннолетних состоящих на учете в связи с употреблением наркотиков в ПДН ОМВД и КДН и ЗП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Количество проведенных в образовательных организациях района лекций и тренингов с детьми и подростками о вреде наркомании, алкоголя и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учащихся принявших участие в психологическом тестировании на выявление скрытой предрасположенности к употреблению ПАВ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проверок мест массового досуга молодежи</w:t>
            </w:r>
          </w:p>
        </w:tc>
      </w:tr>
      <w:tr w:rsidR="00861ED0" w:rsidTr="00861ED0">
        <w:trPr>
          <w:trHeight w:val="10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2019- 2026 годы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6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 подпрограммы в (действующих ценах каждого года реализации муниципальной подпрограммы)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Финансирование не предусмотрено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количества подростков, охваченных внеурочной занятостью на 2% ежегодно от общего количества учащихся в образовательных учреждениях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смертности от причин связанных с употреблением алкоголя.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Снижение употребления алкогольной продукции несовершеннолетними.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  <w:r>
        <w:rPr>
          <w:rFonts w:cs="Arial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Программа мероприятий по обеспечению общественного порядка и противодействию преступности на 2019 - 2026гг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подпрограммы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Приоритетом муниципальной политики в сфере реализации подпрограммы является повышение эффективности системы профилактики правонарушений, привлечение к организации деятельности по предупреждению правонарушений все органы муниципальной власти; 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2. Основные меры муниципального и правового регулирования подпрограммы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 предусмотрены меры правового регулирования в части: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Одним из условий предоставления субсидий местным бюджетам из федерального и областного бюджетов на мероприятия подпрограммы является наличие в правовых актах представительных органов муниципальных образований о местных бюджетах бюджетных ассигнований на исполнение расходных обязательств на </w:t>
      </w:r>
      <w:proofErr w:type="spellStart"/>
      <w:r>
        <w:rPr>
          <w:rFonts w:cs="Arial"/>
        </w:rPr>
        <w:t>софинансирование</w:t>
      </w:r>
      <w:proofErr w:type="spellEnd"/>
      <w:r>
        <w:rPr>
          <w:rFonts w:cs="Arial"/>
        </w:rPr>
        <w:t xml:space="preserve"> в соответствующем финансовом году мероприятий, предусмотренных программой.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  <w:bCs/>
        </w:rPr>
      </w:pPr>
      <w:r>
        <w:rPr>
          <w:rFonts w:cs="Arial"/>
          <w:bCs/>
        </w:rPr>
        <w:t>4.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Подпрограмма № 1 предполагает участие в реализации ее основных мероприятий общественных, научных и иных организаций, юридических и физических лиц.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 Ресурсное обеспечение реализации муниципальной подпрограммы</w:t>
      </w:r>
    </w:p>
    <w:p w:rsidR="00861ED0" w:rsidRDefault="00861ED0" w:rsidP="00861ED0">
      <w:pPr>
        <w:tabs>
          <w:tab w:val="left" w:pos="7230"/>
        </w:tabs>
        <w:ind w:firstLine="709"/>
        <w:rPr>
          <w:rFonts w:cs="Arial"/>
        </w:rPr>
      </w:pPr>
      <w:r>
        <w:rPr>
          <w:rFonts w:cs="Arial"/>
        </w:rPr>
        <w:t xml:space="preserve"> Ресурсное обеспечение и прогнозная (справочная) оценка расходов федерального бюджета, областного и муниципального бюджетов, внебюджетных источников на реализацию муниципальной подпрограммы приведены в таблице 1.2 приложения.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Ресурсное обеспечение реализации муниципальной подпрограммы за счет средств районного бюджета приведено в таблице 2.2 приложения.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6. Анализ рисков реализации подпрограммы и описание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мер управления рисками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При достижении целей и решении задач муниципальной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результатов,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подготовки и представления в отчетах о ходе реализации мероприятий муниципальной подпрограммы. При необходимости в представляемую информацию будут включаться предложения о корректировке муниципальной подпрограммы.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7. Оценка эффективности реализации подпрограммы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программы.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Оценка эффективности реализации подпрограммы будет осуществляться на основе 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-оценки степени достижения целей и решения задач подпрограммы в целом путем сопоставления фактически достигнутых значений показателей (индикаторов) подпрограммы и их плановых значений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Сведения о показателях (индикаторах) подпрограммы и ее основных мероприятий приводятся на период реализации муниципальной подпрограммы в приложении № 3.2 к муниципальной программе.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5. </w:t>
      </w:r>
      <w:r>
        <w:rPr>
          <w:rStyle w:val="af2"/>
          <w:rFonts w:cs="Arial"/>
          <w:b/>
          <w:bCs w:val="0"/>
          <w:sz w:val="24"/>
          <w:szCs w:val="24"/>
        </w:rPr>
        <w:t>«</w:t>
      </w:r>
      <w:proofErr w:type="spellStart"/>
      <w:r>
        <w:rPr>
          <w:rStyle w:val="af2"/>
          <w:rFonts w:cs="Arial"/>
          <w:b/>
          <w:bCs w:val="0"/>
          <w:sz w:val="24"/>
          <w:szCs w:val="24"/>
        </w:rPr>
        <w:t>Ресоциализация</w:t>
      </w:r>
      <w:proofErr w:type="spellEnd"/>
      <w:r>
        <w:rPr>
          <w:rStyle w:val="af2"/>
          <w:rFonts w:cs="Arial"/>
          <w:b/>
          <w:bCs w:val="0"/>
          <w:sz w:val="24"/>
          <w:szCs w:val="24"/>
        </w:rPr>
        <w:t xml:space="preserve"> лиц, освободившихся из мест лишения свободы»</w:t>
      </w:r>
      <w:r>
        <w:rPr>
          <w:bCs w:val="0"/>
          <w:sz w:val="24"/>
          <w:szCs w:val="24"/>
        </w:rPr>
        <w:t xml:space="preserve"> </w:t>
      </w:r>
    </w:p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861ED0" w:rsidRDefault="00861ED0" w:rsidP="00861ED0">
      <w:pPr>
        <w:pStyle w:val="ConsPlusNormal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61ED0" w:rsidRDefault="00861ED0" w:rsidP="00861ED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Подпрограммы: </w:t>
      </w:r>
      <w:r>
        <w:rPr>
          <w:rStyle w:val="af2"/>
          <w:rFonts w:ascii="Arial" w:hAnsi="Arial" w:cs="Arial"/>
          <w:b w:val="0"/>
          <w:sz w:val="24"/>
          <w:szCs w:val="24"/>
        </w:rPr>
        <w:t>«</w:t>
      </w:r>
      <w:proofErr w:type="spellStart"/>
      <w:r>
        <w:rPr>
          <w:rStyle w:val="af2"/>
          <w:rFonts w:ascii="Arial" w:hAnsi="Arial" w:cs="Arial"/>
          <w:b w:val="0"/>
          <w:sz w:val="24"/>
          <w:szCs w:val="24"/>
        </w:rPr>
        <w:t>Ресоциализция</w:t>
      </w:r>
      <w:proofErr w:type="spellEnd"/>
      <w:r>
        <w:rPr>
          <w:rStyle w:val="af2"/>
          <w:rFonts w:ascii="Arial" w:hAnsi="Arial" w:cs="Arial"/>
          <w:b w:val="0"/>
          <w:sz w:val="24"/>
          <w:szCs w:val="24"/>
        </w:rPr>
        <w:t xml:space="preserve"> лиц, освободившихся из мест лишения свободы»</w:t>
      </w:r>
      <w:r>
        <w:rPr>
          <w:rFonts w:ascii="Arial" w:hAnsi="Arial" w:cs="Arial"/>
          <w:sz w:val="24"/>
          <w:szCs w:val="24"/>
        </w:rPr>
        <w:t xml:space="preserve">  муниципальной программы Панинского муниципального района «Обеспечение общественного порядка и противодействие преступности»</w:t>
      </w:r>
    </w:p>
    <w:p w:rsidR="00861ED0" w:rsidRDefault="00861ED0" w:rsidP="00861ED0">
      <w:pPr>
        <w:pStyle w:val="1"/>
        <w:ind w:firstLine="709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2490"/>
        <w:gridCol w:w="7290"/>
      </w:tblGrid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МФ ФКУ УИИ УФСИН России по Воронежской области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Участники муниципальной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ОМВД России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(по согласованию)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МФ ФКУ УИИ УФСИН России по Воронежской области по согласованию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4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Основные мероприятия и мероприятия, входящие в состав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Мероприятие:1. Предупреждение рецидивной преступности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Мероприятие: 2. Повышение уровня социально полезной занятости лиц, освободившихся из мест лишения свободы, а так же состоящих на профилактических учетах в ОМВД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и Аннинскому МФ ФКУ УИИ УФСИН России по Воронежской области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Мероприятие:3. Своевременная постановка на учет и регистрация лиц, освободившихся из мест лишения свободы по месту пребывания а так же осужденных к наказаниям не связанных с лишением свободы.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:Мероприятие:4. Социально юридическое сопровождение несовершеннолетних и молодежи освободившихся из мест лишения свободы по месту пребывания, а так же осужденных к наказаниям не связанных с лишением свободы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Мероприятие:5. Организация </w:t>
            </w:r>
            <w:proofErr w:type="spellStart"/>
            <w:r>
              <w:rPr>
                <w:rFonts w:cs="Arial"/>
              </w:rPr>
              <w:t>профориентационной</w:t>
            </w:r>
            <w:proofErr w:type="spellEnd"/>
            <w:r>
              <w:rPr>
                <w:rFonts w:cs="Arial"/>
              </w:rPr>
              <w:t xml:space="preserve"> работы и содействия трудоустройству лиц освободившихся из мест лишения свободы, а так же несовершеннолетних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Мероприятие:6. Организация оздоровления и отдыха семей и несовершеннолетних, находящихся в социально опасном положении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Мероприятие:7. Организация районного месячника по профилактике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  <w:r>
              <w:rPr>
                <w:rFonts w:cs="Arial"/>
              </w:rPr>
              <w:t xml:space="preserve"> среди учащихся образовательных учреждений Панинского муниципального района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Мероприятие:8 Проведение соревнований по различным видам спорта.</w:t>
            </w:r>
          </w:p>
        </w:tc>
      </w:tr>
      <w:tr w:rsidR="00861ED0" w:rsidTr="00861ED0">
        <w:trPr>
          <w:trHeight w:val="12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Повышение уровня социально полезной занятости лиц, освободившихся из мест лишения свободы, а так же состоящих на профилактических учетах в ОМВД по </w:t>
            </w:r>
            <w:proofErr w:type="spellStart"/>
            <w:r>
              <w:rPr>
                <w:rFonts w:cs="Arial"/>
              </w:rPr>
              <w:t>Панинскому</w:t>
            </w:r>
            <w:proofErr w:type="spellEnd"/>
            <w:r>
              <w:rPr>
                <w:rFonts w:cs="Arial"/>
              </w:rPr>
              <w:t xml:space="preserve"> району и Аннинскому МФ ФКУ УИИ УФСИН России по Воронежской области</w:t>
            </w:r>
          </w:p>
        </w:tc>
      </w:tr>
      <w:tr w:rsidR="00861ED0" w:rsidTr="00861ED0">
        <w:trPr>
          <w:trHeight w:val="2913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Снижение количества правонарушений совершенных лицами находящимися в социально опасном положении.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 оздоровления и отдыха семей и несовершеннолетних, находящихся в социально опасном положении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669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Целевые индикаторы и показатели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доли лиц, освобожденных из мест лишения свободы, трудоустроенных или направленных в органы службы занятости.</w:t>
            </w:r>
          </w:p>
        </w:tc>
      </w:tr>
      <w:tr w:rsidR="00861ED0" w:rsidTr="00861ED0">
        <w:trPr>
          <w:trHeight w:val="103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Этапы и сроки реализации подпрограммы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2019- 2024 годы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rPr>
          <w:trHeight w:val="26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и источники финансирования подпрограммы в (действующих ценах каждого года реализации муниципальной подпрограммы)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Общий объём финансирования подпрограммы в 2019-2026 годах составляет 62,5 тыс. рублей: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2019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 год – 31,0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2022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 – 31,5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 – 0 тыс. руб.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 – 0 тыс. руб.</w:t>
            </w:r>
          </w:p>
        </w:tc>
      </w:tr>
      <w:tr w:rsidR="00861ED0" w:rsidTr="00861ED0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pStyle w:val="af5"/>
              <w:ind w:firstLine="0"/>
              <w:rPr>
                <w:rFonts w:cs="Arial"/>
              </w:rPr>
            </w:pPr>
            <w:r>
              <w:rPr>
                <w:rFonts w:cs="Arial"/>
              </w:rPr>
              <w:t>Ожидаемые конечные результаты реализации подпрограммы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Увеличение доли лиц, освобожденных из мест лишения свободы, трудоустроенных или направленных в органы службы занятости.</w:t>
            </w:r>
          </w:p>
        </w:tc>
      </w:tr>
    </w:tbl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tabs>
          <w:tab w:val="left" w:pos="709"/>
          <w:tab w:val="left" w:pos="9072"/>
          <w:tab w:val="left" w:pos="10065"/>
        </w:tabs>
        <w:ind w:firstLine="709"/>
        <w:rPr>
          <w:rFonts w:cs="Arial"/>
          <w:bCs/>
        </w:rPr>
      </w:pPr>
      <w:r>
        <w:rPr>
          <w:rFonts w:cs="Arial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 Программа мероприятий по обеспечению общественного порядка и противодействию преступности на 2019 - 2026гг на территории Панинского 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 и религиозных организаций и безопасности граждан. Разработка подпрограммы обусловлена необходимостью интеграции усилий органов местного самоуправления Панинского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Приоритетом муниципальной политики в сфере реализации подпрограммы является повышение эффективности системы профилактики правонарушений, привлечение к организации деятельности по предупреждению правонарушений все органы муниципальной власти; 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  <w:spacing w:val="-5"/>
        </w:rPr>
      </w:pPr>
      <w:r>
        <w:rPr>
          <w:rFonts w:cs="Arial"/>
          <w:spacing w:val="-5"/>
        </w:rPr>
        <w:t>2. Основные меры муниципального и правового регулирования подпрограммы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 предусмотрены меры правового регулирования в части:</w:t>
      </w:r>
    </w:p>
    <w:p w:rsidR="00861ED0" w:rsidRDefault="00861ED0" w:rsidP="00861ED0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 xml:space="preserve">Одним из условий предоставления субсидий местным бюджетам из федерального и областного бюджетов на мероприятия подпрограммы является наличие в правовых актах представительных органов муниципальных образований о местных бюджетах бюджетных ассигнований на исполнение расходных обязательств на </w:t>
      </w:r>
      <w:proofErr w:type="spellStart"/>
      <w:r>
        <w:rPr>
          <w:rFonts w:cs="Arial"/>
        </w:rPr>
        <w:t>софинансирование</w:t>
      </w:r>
      <w:proofErr w:type="spellEnd"/>
      <w:r>
        <w:rPr>
          <w:rFonts w:cs="Arial"/>
        </w:rPr>
        <w:t xml:space="preserve"> в соответствующем финансовом году мероприятий, предусмотренных программой.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  <w:bCs/>
        </w:rPr>
      </w:pPr>
      <w:r>
        <w:rPr>
          <w:rFonts w:cs="Arial"/>
          <w:bCs/>
        </w:rPr>
        <w:t>4. Информация об участии общественных, научных и иных организаций, а также внебюджетных фондов, юридических и физических лиц в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Подпрограмма № 1 предполагает участие в реализации ее основных мероприятий общественных, научных и иных организаций, юридических и физических лиц.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5. Ресурсное обеспечение реализации муниципальной подпрограммы</w:t>
      </w:r>
    </w:p>
    <w:p w:rsidR="00861ED0" w:rsidRDefault="00861ED0" w:rsidP="00861ED0">
      <w:pPr>
        <w:tabs>
          <w:tab w:val="left" w:pos="7230"/>
        </w:tabs>
        <w:ind w:firstLine="709"/>
        <w:rPr>
          <w:rFonts w:cs="Arial"/>
        </w:rPr>
      </w:pPr>
      <w:r>
        <w:rPr>
          <w:rFonts w:cs="Arial"/>
        </w:rPr>
        <w:t xml:space="preserve"> Ресурсное обеспечение и прогнозная (справочная) оценка расходов федерального бюджета, областного и муниципального бюджетов, внебюджетных источников на реализацию муниципальной подпрограммы приведены в таблице 1.2 приложения.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Ресурсное обеспечение реализации муниципальной подпрограммы за счет средств районного бюджета приведено в таблице 2.2 приложения.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6. Анализ рисков реализации подпрограммы и описание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мер управления рисками реализации подпрограммы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При достижении целей и решении задач муниципальной подпрограммы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результатов,</w:t>
      </w: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подготовки и представления в отчетах о ходе реализации мероприятий муниципальной подпрограммы. При необходимости в представляемую информацию будут включаться предложения о корректировке муниципальной подпрограммы.</w:t>
      </w:r>
    </w:p>
    <w:p w:rsidR="00861ED0" w:rsidRDefault="00861ED0" w:rsidP="00861ED0">
      <w:pPr>
        <w:ind w:firstLine="709"/>
        <w:rPr>
          <w:rFonts w:cs="Arial"/>
        </w:rPr>
      </w:pPr>
    </w:p>
    <w:p w:rsidR="00861ED0" w:rsidRDefault="00861ED0" w:rsidP="00861ED0">
      <w:pPr>
        <w:ind w:firstLine="709"/>
        <w:rPr>
          <w:rFonts w:cs="Arial"/>
        </w:rPr>
      </w:pPr>
      <w:r>
        <w:rPr>
          <w:rFonts w:cs="Arial"/>
        </w:rPr>
        <w:t>7. Оценка эффективности реализации подпрограммы</w:t>
      </w:r>
    </w:p>
    <w:p w:rsidR="00861ED0" w:rsidRDefault="00861ED0" w:rsidP="00861ED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>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области, регламентирующему оценку эффективности реализации муниципальной программы.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Оценка эффективности реализации подпрограммы будет осуществляться на основе 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-оценки степени достижения целей и решения задач подпрограммы в целом путем сопоставления фактически достигнутых значений показателей (индикаторов) подпрограммы и их плановых значений</w:t>
      </w:r>
    </w:p>
    <w:p w:rsidR="00861ED0" w:rsidRDefault="00861ED0" w:rsidP="00861ED0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Сведения о показателях (индикаторах) подпрограммы и ее основных мероприятий приводятся на период реализации муниципальной подпрограммы в приложении № 3.2 к муниципальной программе.</w:t>
      </w: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shd w:val="clear" w:color="auto" w:fill="FFFFFF"/>
        <w:ind w:firstLine="709"/>
        <w:rPr>
          <w:rFonts w:cs="Arial"/>
        </w:rPr>
      </w:pP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Приложение №3</w:t>
      </w: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Сведения о показателях (индикаторах) муниципальной программы</w:t>
      </w:r>
    </w:p>
    <w:p w:rsidR="00861ED0" w:rsidRDefault="00861ED0" w:rsidP="00861ED0">
      <w:pPr>
        <w:ind w:firstLine="709"/>
        <w:jc w:val="center"/>
        <w:rPr>
          <w:rFonts w:cs="Arial"/>
        </w:rPr>
      </w:pPr>
      <w:r>
        <w:rPr>
          <w:rFonts w:cs="Arial"/>
        </w:rPr>
        <w:t>«Обеспечение общественного порядка и профилактика преступности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992"/>
        <w:gridCol w:w="1134"/>
        <w:gridCol w:w="992"/>
        <w:gridCol w:w="851"/>
        <w:gridCol w:w="850"/>
        <w:gridCol w:w="851"/>
      </w:tblGrid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Наименование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Единицы измерения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Значение показателей</w:t>
            </w:r>
          </w:p>
        </w:tc>
      </w:tr>
      <w:tr w:rsidR="00861ED0" w:rsidTr="00861ED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2026г</w:t>
            </w:r>
          </w:p>
        </w:tc>
      </w:tr>
      <w:tr w:rsidR="00861ED0" w:rsidTr="00861ED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D0" w:rsidRDefault="00861ED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D0" w:rsidRDefault="00861ED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план</w:t>
            </w:r>
          </w:p>
        </w:tc>
      </w:tr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№1 «Профилактика правонарушений на территории Панинского муниципального района»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Количество временно </w:t>
            </w:r>
            <w:proofErr w:type="spellStart"/>
            <w:r>
              <w:rPr>
                <w:rFonts w:cs="Arial"/>
              </w:rPr>
              <w:t>трудоустройстроенных</w:t>
            </w:r>
            <w:proofErr w:type="spellEnd"/>
            <w:r>
              <w:rPr>
                <w:rFonts w:cs="Arial"/>
              </w:rPr>
              <w:t xml:space="preserve">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Численность обучающихся принявших участие в психологическом тестирование на выявление и скрытую предрасположенность к употреблению ПАВ (%)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  <w:p w:rsidR="00861ED0" w:rsidRDefault="00861ED0">
            <w:pPr>
              <w:tabs>
                <w:tab w:val="left" w:pos="315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№2 «Обеспечение безопасности дорожного движения».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Количество проведенных мероприятий со школьниками по вопросам безопасности дорожного движения 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распространенных светоотражающих наклеек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1115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1117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1117</w:t>
            </w:r>
          </w:p>
        </w:tc>
      </w:tr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№3 «Противодействие экстремизму и терроризму»: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количество проведенных мероприятий по воспитанию патриотизма, нравственности и уважением к правам и свободам человека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</w:tr>
      <w:tr w:rsidR="00861ED0" w:rsidTr="00861ED0">
        <w:trPr>
          <w:trHeight w:val="17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№4 «Профилактика безнадзорности и правонарушений среди несовершеннолетних»: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Количечество</w:t>
            </w:r>
            <w:proofErr w:type="spellEnd"/>
            <w:r>
              <w:rPr>
                <w:rFonts w:cs="Arial"/>
              </w:rPr>
              <w:t xml:space="preserve"> профилактических рейдов в неблагополучные семьи и семьи подростков с </w:t>
            </w:r>
            <w:proofErr w:type="spellStart"/>
            <w:r>
              <w:rPr>
                <w:rFonts w:cs="Arial"/>
              </w:rPr>
              <w:t>девиантным</w:t>
            </w:r>
            <w:proofErr w:type="spellEnd"/>
            <w:r>
              <w:rPr>
                <w:rFonts w:cs="Arial"/>
              </w:rPr>
              <w:t xml:space="preserve"> поведением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</w:tc>
      </w:tr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Подпрограмма №5 «</w:t>
            </w:r>
            <w:proofErr w:type="spellStart"/>
            <w:r>
              <w:rPr>
                <w:rFonts w:cs="Arial"/>
              </w:rPr>
              <w:t>Ресоциализация</w:t>
            </w:r>
            <w:proofErr w:type="spellEnd"/>
            <w:r>
              <w:rPr>
                <w:rFonts w:cs="Arial"/>
              </w:rPr>
              <w:t xml:space="preserve"> лиц, освободившихся из мест лишения свободы»:</w:t>
            </w: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Количество проведенных мероприятий по профилактике </w:t>
            </w:r>
            <w:proofErr w:type="spellStart"/>
            <w:r>
              <w:rPr>
                <w:rFonts w:cs="Arial"/>
              </w:rPr>
              <w:t>табакокурения</w:t>
            </w:r>
            <w:proofErr w:type="spellEnd"/>
            <w:r>
              <w:rPr>
                <w:rFonts w:cs="Arial"/>
              </w:rPr>
              <w:t xml:space="preserve"> и никотин содержащих смесей среди </w:t>
            </w:r>
            <w:proofErr w:type="spellStart"/>
            <w:r>
              <w:rPr>
                <w:rFonts w:cs="Arial"/>
              </w:rPr>
              <w:t>уащихся</w:t>
            </w:r>
            <w:proofErr w:type="spellEnd"/>
            <w:r>
              <w:rPr>
                <w:rFonts w:cs="Arial"/>
              </w:rPr>
              <w:t xml:space="preserve">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</w:p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</w:tr>
      <w:tr w:rsidR="00861ED0" w:rsidTr="00861E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соревнований проведенных по различным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D0" w:rsidRDefault="00861ED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D0" w:rsidRDefault="00861ED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:rsidR="00861ED0" w:rsidRDefault="00861ED0" w:rsidP="00861ED0">
      <w:pPr>
        <w:pStyle w:val="ConsPlusNormal0"/>
        <w:ind w:firstLine="709"/>
        <w:jc w:val="both"/>
        <w:rPr>
          <w:sz w:val="24"/>
          <w:szCs w:val="24"/>
        </w:rPr>
      </w:pPr>
    </w:p>
    <w:p w:rsidR="001068B9" w:rsidRPr="00861ED0" w:rsidRDefault="001068B9" w:rsidP="00861ED0"/>
    <w:sectPr w:rsidR="001068B9" w:rsidRPr="00861ED0" w:rsidSect="001068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4D" w:rsidRDefault="0074614D" w:rsidP="004B5162">
      <w:r>
        <w:separator/>
      </w:r>
    </w:p>
  </w:endnote>
  <w:endnote w:type="continuationSeparator" w:id="0">
    <w:p w:rsidR="0074614D" w:rsidRDefault="0074614D" w:rsidP="004B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4D" w:rsidRDefault="0074614D" w:rsidP="004B5162">
      <w:r>
        <w:separator/>
      </w:r>
    </w:p>
  </w:footnote>
  <w:footnote w:type="continuationSeparator" w:id="0">
    <w:p w:rsidR="0074614D" w:rsidRDefault="0074614D" w:rsidP="004B5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2" w:rsidRDefault="004B51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0E5DA8"/>
    <w:lvl w:ilvl="0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B4F77"/>
    <w:multiLevelType w:val="multilevel"/>
    <w:tmpl w:val="E7625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300"/>
    <w:rsid w:val="000C0C56"/>
    <w:rsid w:val="001068B9"/>
    <w:rsid w:val="0014222B"/>
    <w:rsid w:val="00145824"/>
    <w:rsid w:val="001659F0"/>
    <w:rsid w:val="001D59AA"/>
    <w:rsid w:val="002340FE"/>
    <w:rsid w:val="0029453E"/>
    <w:rsid w:val="002E4811"/>
    <w:rsid w:val="00324C99"/>
    <w:rsid w:val="0036316E"/>
    <w:rsid w:val="003666EF"/>
    <w:rsid w:val="003D011A"/>
    <w:rsid w:val="003F15C4"/>
    <w:rsid w:val="004B5162"/>
    <w:rsid w:val="004E58AD"/>
    <w:rsid w:val="005765E3"/>
    <w:rsid w:val="00583971"/>
    <w:rsid w:val="005A22E2"/>
    <w:rsid w:val="005C1810"/>
    <w:rsid w:val="00626724"/>
    <w:rsid w:val="006404E6"/>
    <w:rsid w:val="0074614D"/>
    <w:rsid w:val="00861ED0"/>
    <w:rsid w:val="00871803"/>
    <w:rsid w:val="00952BB0"/>
    <w:rsid w:val="00981C71"/>
    <w:rsid w:val="009867F4"/>
    <w:rsid w:val="00987F78"/>
    <w:rsid w:val="009A011B"/>
    <w:rsid w:val="009D0300"/>
    <w:rsid w:val="009E2D31"/>
    <w:rsid w:val="009F372F"/>
    <w:rsid w:val="00B0522B"/>
    <w:rsid w:val="00C83A5B"/>
    <w:rsid w:val="00D65125"/>
    <w:rsid w:val="00E1503F"/>
    <w:rsid w:val="00EA291D"/>
    <w:rsid w:val="00F15BBF"/>
    <w:rsid w:val="00F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7F7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7F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7F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7F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7F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87F7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7F78"/>
  </w:style>
  <w:style w:type="character" w:customStyle="1" w:styleId="10">
    <w:name w:val="Заголовок 1 Знак"/>
    <w:aliases w:val="!Части документа Знак1"/>
    <w:link w:val="1"/>
    <w:rsid w:val="004B51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4B51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4B51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4B5162"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Верхний колонтитул Знак"/>
    <w:aliases w:val="Header Char Знак,ВерхКолонтитул Знак"/>
    <w:link w:val="a4"/>
    <w:uiPriority w:val="99"/>
    <w:semiHidden/>
    <w:locked/>
    <w:rsid w:val="004B5162"/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header"/>
    <w:aliases w:val="Header Char,ВерхКолонтитул"/>
    <w:basedOn w:val="a"/>
    <w:link w:val="a3"/>
    <w:uiPriority w:val="99"/>
    <w:semiHidden/>
    <w:unhideWhenUsed/>
    <w:rsid w:val="004B5162"/>
    <w:pPr>
      <w:tabs>
        <w:tab w:val="center" w:pos="4677"/>
        <w:tab w:val="right" w:pos="9355"/>
      </w:tabs>
      <w:suppressAutoHyphens/>
    </w:pPr>
    <w:rPr>
      <w:rFonts w:ascii="Times New Roman" w:hAnsi="Times New Roman"/>
      <w:lang w:eastAsia="ar-SA"/>
    </w:rPr>
  </w:style>
  <w:style w:type="character" w:customStyle="1" w:styleId="11">
    <w:name w:val="Верхний колонтитул Знак1"/>
    <w:uiPriority w:val="99"/>
    <w:semiHidden/>
    <w:rsid w:val="004B5162"/>
    <w:rPr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4B5162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4B516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B5162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4B51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4B5162"/>
    <w:pPr>
      <w:suppressAutoHyphens/>
      <w:spacing w:line="480" w:lineRule="auto"/>
      <w:ind w:left="-709"/>
    </w:pPr>
    <w:rPr>
      <w:rFonts w:ascii="Times New Roman" w:hAnsi="Times New Roman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987F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7F7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1"/>
    <w:link w:val="a7"/>
    <w:semiHidden/>
    <w:rsid w:val="004B51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7F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7F78"/>
    <w:rPr>
      <w:color w:val="0000FF"/>
      <w:u w:val="none"/>
    </w:rPr>
  </w:style>
  <w:style w:type="table" w:styleId="aa">
    <w:name w:val="Table Grid"/>
    <w:basedOn w:val="a1"/>
    <w:uiPriority w:val="59"/>
    <w:rsid w:val="004B5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4B516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4B5162"/>
    <w:rPr>
      <w:rFonts w:ascii="Arial" w:eastAsia="Times New Roman" w:hAnsi="Arial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E1503F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1503F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aliases w:val="ПАРАГРАФ Знак,List Paragraph Знак,Абзац списка11 Знак"/>
    <w:link w:val="af0"/>
    <w:uiPriority w:val="99"/>
    <w:locked/>
    <w:rsid w:val="00E1503F"/>
    <w:rPr>
      <w:rFonts w:ascii="Arial" w:hAnsi="Arial" w:cs="Arial"/>
      <w:sz w:val="24"/>
      <w:szCs w:val="24"/>
    </w:rPr>
  </w:style>
  <w:style w:type="paragraph" w:styleId="af0">
    <w:name w:val="List Paragraph"/>
    <w:aliases w:val="ПАРАГРАФ,List Paragraph,Абзац списка11"/>
    <w:basedOn w:val="a"/>
    <w:link w:val="af"/>
    <w:uiPriority w:val="99"/>
    <w:qFormat/>
    <w:rsid w:val="00E1503F"/>
    <w:pPr>
      <w:ind w:left="720"/>
      <w:contextualSpacing/>
    </w:pPr>
    <w:rPr>
      <w:rFonts w:eastAsia="Calibri"/>
      <w:lang/>
    </w:rPr>
  </w:style>
  <w:style w:type="paragraph" w:customStyle="1" w:styleId="af1">
    <w:name w:val="Обычный.Название подразделения"/>
    <w:rsid w:val="00E1503F"/>
    <w:rPr>
      <w:rFonts w:ascii="SchoolBook" w:eastAsia="Times New Roman" w:hAnsi="SchoolBook"/>
      <w:sz w:val="28"/>
    </w:rPr>
  </w:style>
  <w:style w:type="paragraph" w:customStyle="1" w:styleId="ConsPlusCell">
    <w:name w:val="ConsPlusCell"/>
    <w:rsid w:val="00E1503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2">
    <w:name w:val="Гипертекстовая ссылка"/>
    <w:rsid w:val="00E1503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f3">
    <w:name w:val="FollowedHyperlink"/>
    <w:basedOn w:val="a0"/>
    <w:uiPriority w:val="99"/>
    <w:semiHidden/>
    <w:unhideWhenUsed/>
    <w:rsid w:val="0036316E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3631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6316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6316E"/>
    <w:rPr>
      <w:rFonts w:ascii="Arial" w:eastAsia="Times New Roman" w:hAnsi="Arial"/>
    </w:rPr>
  </w:style>
  <w:style w:type="character" w:customStyle="1" w:styleId="af4">
    <w:name w:val="Основной текст_"/>
    <w:basedOn w:val="a0"/>
    <w:link w:val="13"/>
    <w:locked/>
    <w:rsid w:val="0036316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36316E"/>
    <w:pPr>
      <w:shd w:val="clear" w:color="auto" w:fill="FFFFFF"/>
      <w:spacing w:line="360" w:lineRule="auto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locked/>
    <w:rsid w:val="0036316E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36316E"/>
    <w:pPr>
      <w:shd w:val="clear" w:color="auto" w:fill="FFFFFF"/>
      <w:spacing w:after="52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22">
    <w:name w:val="Колонтитул (2)_"/>
    <w:basedOn w:val="a0"/>
    <w:link w:val="23"/>
    <w:locked/>
    <w:rsid w:val="0036316E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Колонтитул (2)"/>
    <w:basedOn w:val="a"/>
    <w:link w:val="22"/>
    <w:rsid w:val="0036316E"/>
    <w:pPr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af5">
    <w:name w:val="Прижатый влево"/>
    <w:basedOn w:val="a"/>
    <w:next w:val="a"/>
    <w:rsid w:val="0036316E"/>
    <w:pPr>
      <w:autoSpaceDE w:val="0"/>
      <w:autoSpaceDN w:val="0"/>
      <w:adjustRightInd w:val="0"/>
    </w:pPr>
  </w:style>
  <w:style w:type="paragraph" w:customStyle="1" w:styleId="cellstyle0">
    <w:name w:val="cellstyle_0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cellstyle1">
    <w:name w:val="cellstyle_1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ellstyle2">
    <w:name w:val="cellstyle_2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ellstyle3">
    <w:name w:val="cellstyle_3"/>
    <w:basedOn w:val="a"/>
    <w:rsid w:val="0036316E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4">
    <w:name w:val="cellstyle_4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cellstyle5">
    <w:name w:val="cellstyle_5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6">
    <w:name w:val="cellstyle_6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7">
    <w:name w:val="cellstyle_7"/>
    <w:basedOn w:val="a"/>
    <w:rsid w:val="0036316E"/>
    <w:pPr>
      <w:pBdr>
        <w:top w:val="single" w:sz="6" w:space="0" w:color="C0C0C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8">
    <w:name w:val="cellstyle_8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9">
    <w:name w:val="cellstyle_9"/>
    <w:basedOn w:val="a"/>
    <w:rsid w:val="0036316E"/>
    <w:pPr>
      <w:pBdr>
        <w:top w:val="single" w:sz="6" w:space="0" w:color="C0C0C0"/>
        <w:left w:val="single" w:sz="6" w:space="0" w:color="C0C0C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ellstyle10">
    <w:name w:val="cellstyle_10"/>
    <w:basedOn w:val="a"/>
    <w:rsid w:val="0036316E"/>
    <w:pPr>
      <w:pBdr>
        <w:top w:val="single" w:sz="6" w:space="0" w:color="C0C0C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11">
    <w:name w:val="cellstyle_11"/>
    <w:basedOn w:val="a"/>
    <w:rsid w:val="0036316E"/>
    <w:pPr>
      <w:pBdr>
        <w:top w:val="single" w:sz="6" w:space="0" w:color="C0C0C0"/>
        <w:left w:val="single" w:sz="6" w:space="0" w:color="C0C0C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12">
    <w:name w:val="cellstyle_12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ellstyle13">
    <w:name w:val="cellstyle_13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ellstyle14">
    <w:name w:val="cellstyle_14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ellstyle15">
    <w:name w:val="cellstyle_15"/>
    <w:basedOn w:val="a"/>
    <w:rsid w:val="0036316E"/>
    <w:pPr>
      <w:pBdr>
        <w:top w:val="single" w:sz="6" w:space="0" w:color="C0C0C0"/>
        <w:left w:val="single" w:sz="6" w:space="0" w:color="C0C0C0"/>
        <w:bottom w:val="single" w:sz="2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ellstyle16">
    <w:name w:val="cellstyle_16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17">
    <w:name w:val="cellstyle_17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18">
    <w:name w:val="cellstyle_18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92D050"/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cellstyle19">
    <w:name w:val="cellstyle_19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20">
    <w:name w:val="cellstyle_20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21">
    <w:name w:val="cellstyle_21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22">
    <w:name w:val="cellstyle_22"/>
    <w:basedOn w:val="a"/>
    <w:rsid w:val="0036316E"/>
    <w:pPr>
      <w:pBdr>
        <w:top w:val="single" w:sz="6" w:space="0" w:color="C0C0C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23">
    <w:name w:val="cellstyle_23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24">
    <w:name w:val="cellstyle_24"/>
    <w:basedOn w:val="a"/>
    <w:rsid w:val="0036316E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25">
    <w:name w:val="cellstyle_25"/>
    <w:basedOn w:val="a"/>
    <w:rsid w:val="0036316E"/>
    <w:pPr>
      <w:pBdr>
        <w:top w:val="single" w:sz="12" w:space="0" w:color="000000"/>
        <w:left w:val="single" w:sz="6" w:space="0" w:color="C0C0C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26">
    <w:name w:val="cellstyle_26"/>
    <w:basedOn w:val="a"/>
    <w:rsid w:val="0036316E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27">
    <w:name w:val="cellstyle_27"/>
    <w:basedOn w:val="a"/>
    <w:rsid w:val="0036316E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28">
    <w:name w:val="cellstyle_28"/>
    <w:basedOn w:val="a"/>
    <w:rsid w:val="0036316E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29">
    <w:name w:val="cellstyle_29"/>
    <w:basedOn w:val="a"/>
    <w:rsid w:val="0036316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C3D69B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30">
    <w:name w:val="cellstyle_30"/>
    <w:basedOn w:val="a"/>
    <w:rsid w:val="0036316E"/>
    <w:pPr>
      <w:pBdr>
        <w:top w:val="single" w:sz="6" w:space="0" w:color="000000"/>
        <w:left w:val="single" w:sz="6" w:space="0" w:color="C0C0C0"/>
        <w:bottom w:val="single" w:sz="2" w:space="0" w:color="000000"/>
        <w:right w:val="single" w:sz="6" w:space="0" w:color="000000"/>
      </w:pBdr>
      <w:shd w:val="clear" w:color="auto" w:fill="C3D69B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31">
    <w:name w:val="cellstyle_31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3D69B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32">
    <w:name w:val="cellstyle_32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3D69B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33">
    <w:name w:val="cellstyle_33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C3D69B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34">
    <w:name w:val="cellstyle_34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BF1DE"/>
      <w:spacing w:before="100" w:beforeAutospacing="1" w:after="100" w:afterAutospacing="1"/>
    </w:pPr>
    <w:rPr>
      <w:rFonts w:ascii="Times New Roman" w:hAnsi="Times New Roman"/>
      <w:u w:val="single"/>
    </w:rPr>
  </w:style>
  <w:style w:type="paragraph" w:customStyle="1" w:styleId="cellstyle35">
    <w:name w:val="cellstyle_35"/>
    <w:basedOn w:val="a"/>
    <w:rsid w:val="0036316E"/>
    <w:pPr>
      <w:pBdr>
        <w:top w:val="single" w:sz="6" w:space="0" w:color="C0C0C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BF1DE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36">
    <w:name w:val="cellstyle_36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BF1DE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37">
    <w:name w:val="cellstyle_37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BF1DE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38">
    <w:name w:val="cellstyle_38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39">
    <w:name w:val="cellstyle_39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40">
    <w:name w:val="cellstyle_40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41">
    <w:name w:val="cellstyle_41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42">
    <w:name w:val="cellstyle_42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43">
    <w:name w:val="cellstyle_43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44">
    <w:name w:val="cellstyle_44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45">
    <w:name w:val="cellstyle_45"/>
    <w:basedOn w:val="a"/>
    <w:rsid w:val="0036316E"/>
    <w:pPr>
      <w:pBdr>
        <w:top w:val="single" w:sz="6" w:space="0" w:color="000000"/>
        <w:left w:val="single" w:sz="6" w:space="0" w:color="C0C0C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46">
    <w:name w:val="cellstyle_46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47">
    <w:name w:val="cellstyle_47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48">
    <w:name w:val="cellstyle_48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cellstyle49">
    <w:name w:val="cellstyle_49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50">
    <w:name w:val="cellstyle_50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cellstyle51">
    <w:name w:val="cellstyle_51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52">
    <w:name w:val="cellstyle_52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53">
    <w:name w:val="cellstyle_53"/>
    <w:basedOn w:val="a"/>
    <w:rsid w:val="0036316E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cellstyle54">
    <w:name w:val="cellstyle_54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55">
    <w:name w:val="cellstyle_55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cellstyle56">
    <w:name w:val="cellstyle_56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57">
    <w:name w:val="cellstyle_57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58">
    <w:name w:val="cellstyle_58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59">
    <w:name w:val="cellstyle_59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0">
    <w:name w:val="cellstyle_60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1">
    <w:name w:val="cellstyle_61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2">
    <w:name w:val="cellstyle_62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3">
    <w:name w:val="cellstyle_63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64">
    <w:name w:val="cellstyle_64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65">
    <w:name w:val="cellstyle_65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cellstyle66">
    <w:name w:val="cellstyle_66"/>
    <w:basedOn w:val="a"/>
    <w:rsid w:val="0036316E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7">
    <w:name w:val="cellstyle_67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cellstyle68">
    <w:name w:val="cellstyle_68"/>
    <w:basedOn w:val="a"/>
    <w:rsid w:val="0036316E"/>
    <w:pPr>
      <w:pBdr>
        <w:top w:val="single" w:sz="6" w:space="0" w:color="000000"/>
        <w:left w:val="single" w:sz="6" w:space="0" w:color="00000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69">
    <w:name w:val="cellstyle_69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cellstyle70">
    <w:name w:val="cellstyle_70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cellstyle71">
    <w:name w:val="cellstyle_71"/>
    <w:basedOn w:val="a"/>
    <w:rsid w:val="00363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a"/>
    <w:rsid w:val="0014582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14582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145824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1458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14582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145824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1458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0">
    <w:name w:val="xl80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2">
    <w:name w:val="xl82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1458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14582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7">
    <w:name w:val="xl87"/>
    <w:basedOn w:val="a"/>
    <w:rsid w:val="001458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1458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1458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1458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6">
    <w:name w:val="xl106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1">
    <w:name w:val="xl111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2">
    <w:name w:val="xl112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13">
    <w:name w:val="xl113"/>
    <w:basedOn w:val="a"/>
    <w:rsid w:val="0014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4">
    <w:name w:val="xl114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14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1458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8">
    <w:name w:val="xl118"/>
    <w:basedOn w:val="a"/>
    <w:rsid w:val="00145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145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145824"/>
    <w:pPr>
      <w:pBdr>
        <w:left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rFonts w:ascii="Times New Roman" w:hAnsi="Times New Roman"/>
      <w:u w:val="single"/>
    </w:rPr>
  </w:style>
  <w:style w:type="paragraph" w:customStyle="1" w:styleId="xl124">
    <w:name w:val="xl124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rFonts w:ascii="Times New Roman" w:hAnsi="Times New Roman"/>
      <w:u w:val="single"/>
    </w:rPr>
  </w:style>
  <w:style w:type="paragraph" w:customStyle="1" w:styleId="xl125">
    <w:name w:val="xl125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8">
    <w:name w:val="xl128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9">
    <w:name w:val="xl129"/>
    <w:basedOn w:val="a"/>
    <w:rsid w:val="001458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0">
    <w:name w:val="xl130"/>
    <w:basedOn w:val="a"/>
    <w:rsid w:val="00145824"/>
    <w:pPr>
      <w:pBdr>
        <w:right w:val="single" w:sz="4" w:space="0" w:color="auto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1">
    <w:name w:val="xl131"/>
    <w:basedOn w:val="a"/>
    <w:rsid w:val="00145824"/>
    <w:pPr>
      <w:pBdr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2">
    <w:name w:val="xl132"/>
    <w:basedOn w:val="a"/>
    <w:rsid w:val="00145824"/>
    <w:pPr>
      <w:pBdr>
        <w:top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rsid w:val="00145824"/>
    <w:pPr>
      <w:pBdr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rsid w:val="00145824"/>
    <w:pPr>
      <w:pBdr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rsid w:val="001458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6">
    <w:name w:val="xl136"/>
    <w:basedOn w:val="a"/>
    <w:rsid w:val="0014582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7">
    <w:name w:val="xl137"/>
    <w:basedOn w:val="a"/>
    <w:rsid w:val="001458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8">
    <w:name w:val="xl138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14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0">
    <w:name w:val="xl140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1">
    <w:name w:val="xl141"/>
    <w:basedOn w:val="a"/>
    <w:rsid w:val="00145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2">
    <w:name w:val="xl142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3">
    <w:name w:val="xl143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145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145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14582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145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a"/>
    <w:rsid w:val="00145824"/>
    <w:pPr>
      <w:pBdr>
        <w:left w:val="single" w:sz="4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14582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Application">
    <w:name w:val="Application!Приложение"/>
    <w:rsid w:val="00987F7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7F7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7F7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7F7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E900-F355-4334-A8A0-D269DC5F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13655</Words>
  <Characters>77836</Characters>
  <Application>Microsoft Office Word</Application>
  <DocSecurity>0</DocSecurity>
  <Lines>648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 утверждении муниципальной программы Панинского муниципального района Воронежс</vt:lpstr>
      <vt:lpstr>Подпрограмма 1. «Профилактика правонарушений на территории Панинского муниципаль</vt:lpstr>
      <vt:lpstr/>
      <vt:lpstr/>
      <vt:lpstr>Подпрограмма 2. «Обеспечение безопасности дорожного движения» </vt:lpstr>
      <vt:lpstr/>
      <vt:lpstr/>
      <vt:lpstr/>
      <vt:lpstr/>
      <vt:lpstr/>
      <vt:lpstr>Подпрограмма 3. «Противодействие экстремизму и терроризму»</vt:lpstr>
      <vt:lpstr/>
      <vt:lpstr/>
      <vt:lpstr>Подпрограмма 4. «Профилактика безнадзорности и правонарушений среди несовершенно</vt:lpstr>
      <vt:lpstr/>
      <vt:lpstr>Подпрограмма 5. «Ресоциализация лиц, освободившихся из мест лишения свободы» </vt:lpstr>
      <vt:lpstr/>
    </vt:vector>
  </TitlesOfParts>
  <Company/>
  <LinksUpToDate>false</LinksUpToDate>
  <CharactersWithSpaces>91309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/>
  <cp:revision>1</cp:revision>
  <dcterms:created xsi:type="dcterms:W3CDTF">2024-02-21T08:22:00Z</dcterms:created>
  <dcterms:modified xsi:type="dcterms:W3CDTF">1601-01-01T00:00:00Z</dcterms:modified>
</cp:coreProperties>
</file>