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05" w:rsidRDefault="005D6705" w:rsidP="00B81689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F7634D" w:rsidRDefault="00D5060D" w:rsidP="00B8168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Заключение                                                                                                                                                                         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E23E8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онтрольн</w:t>
      </w:r>
      <w:proofErr w:type="gramStart"/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о-</w:t>
      </w:r>
      <w:proofErr w:type="gramEnd"/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2E586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счетной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комиссии</w:t>
      </w:r>
      <w:r w:rsidR="00305F86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</w:t>
      </w:r>
      <w:r w:rsidR="00B8168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годовой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отчет  </w:t>
      </w:r>
      <w:r w:rsidR="00BA520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об исполнении бюджета </w:t>
      </w:r>
      <w:r w:rsidR="0074753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</w:t>
      </w:r>
      <w:proofErr w:type="spellStart"/>
      <w:r w:rsidR="001A1323">
        <w:rPr>
          <w:rFonts w:ascii="Times New Roman" w:hAnsi="Times New Roman" w:cs="Times New Roman"/>
          <w:b/>
          <w:bCs/>
          <w:iCs/>
          <w:sz w:val="26"/>
          <w:szCs w:val="26"/>
        </w:rPr>
        <w:t>Чернавского</w:t>
      </w:r>
      <w:proofErr w:type="spellEnd"/>
      <w:r w:rsidR="001A132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74753B" w:rsidRPr="00F4548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593AED" w:rsidRPr="00F45483">
        <w:rPr>
          <w:rFonts w:ascii="Times New Roman" w:hAnsi="Times New Roman" w:cs="Times New Roman"/>
          <w:b/>
          <w:bCs/>
          <w:iCs/>
          <w:sz w:val="26"/>
          <w:szCs w:val="26"/>
        </w:rPr>
        <w:t>сельского поселения</w:t>
      </w:r>
      <w:r w:rsidR="00593AE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 20</w:t>
      </w:r>
      <w:r w:rsidR="003E180E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="00FA1372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год.</w:t>
      </w:r>
    </w:p>
    <w:p w:rsidR="00BA3D13" w:rsidRPr="00ED5376" w:rsidRDefault="00B81689" w:rsidP="00B8168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р.п. Панино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      </w:t>
      </w:r>
      <w:r w:rsidR="00FA137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    202</w:t>
      </w:r>
      <w:r w:rsidR="00FA1372">
        <w:rPr>
          <w:rFonts w:ascii="Times New Roman" w:hAnsi="Times New Roman" w:cs="Times New Roman"/>
          <w:b/>
          <w:bCs/>
          <w:i/>
          <w:iCs/>
          <w:sz w:val="30"/>
          <w:szCs w:val="30"/>
        </w:rPr>
        <w:t>3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</w:t>
      </w:r>
    </w:p>
    <w:p w:rsidR="00CE3A56" w:rsidRPr="00135783" w:rsidRDefault="00D5060D" w:rsidP="003A293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1.Общие положения</w:t>
      </w:r>
    </w:p>
    <w:p w:rsidR="004D7B92" w:rsidRPr="00943515" w:rsidRDefault="00D5060D" w:rsidP="003A29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83">
        <w:rPr>
          <w:rFonts w:ascii="Times New Roman" w:hAnsi="Times New Roman" w:cs="Times New Roman"/>
          <w:sz w:val="26"/>
          <w:szCs w:val="26"/>
        </w:rPr>
        <w:t>1</w:t>
      </w:r>
      <w:r w:rsidRPr="00943515">
        <w:rPr>
          <w:rFonts w:ascii="Times New Roman" w:hAnsi="Times New Roman" w:cs="Times New Roman"/>
          <w:sz w:val="28"/>
          <w:szCs w:val="28"/>
        </w:rPr>
        <w:t xml:space="preserve">.1. Заключение  на 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F1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323">
        <w:rPr>
          <w:rFonts w:ascii="Times New Roman" w:hAnsi="Times New Roman" w:cs="Times New Roman"/>
          <w:b/>
          <w:sz w:val="28"/>
          <w:szCs w:val="28"/>
        </w:rPr>
        <w:t>Чернавского</w:t>
      </w:r>
      <w:proofErr w:type="spellEnd"/>
      <w:r w:rsidR="004F18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2F64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F64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32F64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A5204">
        <w:rPr>
          <w:rFonts w:ascii="Times New Roman" w:hAnsi="Times New Roman" w:cs="Times New Roman"/>
          <w:sz w:val="28"/>
          <w:szCs w:val="28"/>
        </w:rPr>
        <w:t xml:space="preserve"> Воронежской  области 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E180E">
        <w:rPr>
          <w:rFonts w:ascii="Times New Roman" w:hAnsi="Times New Roman" w:cs="Times New Roman"/>
          <w:sz w:val="28"/>
          <w:szCs w:val="28"/>
        </w:rPr>
        <w:t xml:space="preserve"> за 202</w:t>
      </w:r>
      <w:r w:rsidR="00FA1372">
        <w:rPr>
          <w:rFonts w:ascii="Times New Roman" w:hAnsi="Times New Roman" w:cs="Times New Roman"/>
          <w:sz w:val="28"/>
          <w:szCs w:val="28"/>
        </w:rPr>
        <w:t>2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 Российской Федерации,   Положением о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контрольн</w:t>
      </w:r>
      <w:proofErr w:type="gramStart"/>
      <w:r w:rsidR="00305F86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счетно</w:t>
      </w:r>
      <w:r w:rsidR="002E5868"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86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и </w:t>
      </w:r>
      <w:r w:rsidR="004F18DF">
        <w:rPr>
          <w:rFonts w:ascii="Times New Roman" w:hAnsi="Times New Roman" w:cs="Times New Roman"/>
          <w:sz w:val="28"/>
          <w:szCs w:val="28"/>
        </w:rPr>
        <w:t xml:space="preserve"> Соглашением о передаче полномочий</w:t>
      </w:r>
      <w:r w:rsidR="00AB7F69">
        <w:rPr>
          <w:rFonts w:ascii="Times New Roman" w:hAnsi="Times New Roman" w:cs="Times New Roman"/>
          <w:sz w:val="28"/>
          <w:szCs w:val="28"/>
        </w:rPr>
        <w:t xml:space="preserve"> от 30.12.2021 № </w:t>
      </w:r>
      <w:r w:rsidR="008246C9">
        <w:rPr>
          <w:rFonts w:ascii="Times New Roman" w:hAnsi="Times New Roman" w:cs="Times New Roman"/>
          <w:sz w:val="28"/>
          <w:szCs w:val="28"/>
        </w:rPr>
        <w:t>4</w:t>
      </w:r>
      <w:r w:rsidRPr="00943515">
        <w:rPr>
          <w:rFonts w:ascii="Times New Roman" w:hAnsi="Times New Roman" w:cs="Times New Roman"/>
          <w:sz w:val="28"/>
          <w:szCs w:val="28"/>
        </w:rPr>
        <w:t xml:space="preserve">.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Контрольн</w:t>
      </w:r>
      <w:proofErr w:type="gramStart"/>
      <w:r w:rsidR="00305F86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E5868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E45DCA">
        <w:rPr>
          <w:rFonts w:ascii="Times New Roman" w:hAnsi="Times New Roman" w:cs="Times New Roman"/>
          <w:sz w:val="28"/>
          <w:szCs w:val="28"/>
        </w:rPr>
        <w:t xml:space="preserve"> комиссией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при подготовке Заключения использовались материалы, представленные </w:t>
      </w:r>
      <w:r w:rsidR="00BA520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F18DF">
        <w:rPr>
          <w:rFonts w:ascii="Times New Roman" w:hAnsi="Times New Roman" w:cs="Times New Roman"/>
          <w:sz w:val="28"/>
          <w:szCs w:val="28"/>
        </w:rPr>
        <w:t xml:space="preserve">ей </w:t>
      </w:r>
      <w:r w:rsidR="001A13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1323">
        <w:rPr>
          <w:rFonts w:ascii="Times New Roman" w:hAnsi="Times New Roman" w:cs="Times New Roman"/>
          <w:b/>
          <w:sz w:val="28"/>
          <w:szCs w:val="28"/>
        </w:rPr>
        <w:t>Чернавского</w:t>
      </w:r>
      <w:proofErr w:type="spellEnd"/>
      <w:r w:rsidR="001A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DF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A52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BA5204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, бюджетная отчетность  главных администраторов бюджетных средств.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E5868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В соответствии со ст. 264.4 БК РФ годовой отчет об исполнении бюджета  до его рассмотрения в представительном органе муниципального образовани</w:t>
      </w:r>
      <w:r w:rsidR="002A1907" w:rsidRPr="00943515">
        <w:rPr>
          <w:rFonts w:ascii="Times New Roman" w:hAnsi="Times New Roman" w:cs="Times New Roman"/>
          <w:sz w:val="28"/>
          <w:szCs w:val="28"/>
        </w:rPr>
        <w:t>я    подлежит  внешней проверке</w:t>
      </w:r>
      <w:r w:rsidRPr="00943515">
        <w:rPr>
          <w:rFonts w:ascii="Times New Roman" w:hAnsi="Times New Roman" w:cs="Times New Roman"/>
          <w:sz w:val="28"/>
          <w:szCs w:val="28"/>
        </w:rPr>
        <w:t xml:space="preserve">, которая включает проверку  бюджетной  отчетности    и подготовку  заключения  на годовой отчет  об исполнении  бюджета.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1A1323">
        <w:rPr>
          <w:rFonts w:ascii="Times New Roman" w:hAnsi="Times New Roman" w:cs="Times New Roman"/>
          <w:b/>
          <w:sz w:val="28"/>
          <w:szCs w:val="28"/>
        </w:rPr>
        <w:t>Чернавского</w:t>
      </w:r>
      <w:proofErr w:type="spellEnd"/>
      <w:r w:rsidR="00E41F57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 области </w:t>
      </w:r>
      <w:r w:rsidR="003E180E">
        <w:rPr>
          <w:rFonts w:ascii="Times New Roman" w:hAnsi="Times New Roman" w:cs="Times New Roman"/>
          <w:sz w:val="28"/>
          <w:szCs w:val="28"/>
        </w:rPr>
        <w:t>за 202</w:t>
      </w:r>
      <w:r w:rsidR="00FA1372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 представлен в </w:t>
      </w:r>
      <w:r w:rsidR="00A1247F">
        <w:rPr>
          <w:rFonts w:ascii="Times New Roman" w:hAnsi="Times New Roman" w:cs="Times New Roman"/>
          <w:sz w:val="28"/>
          <w:szCs w:val="28"/>
        </w:rPr>
        <w:t>К</w:t>
      </w:r>
      <w:r w:rsidR="00C8049F">
        <w:rPr>
          <w:rFonts w:ascii="Times New Roman" w:hAnsi="Times New Roman" w:cs="Times New Roman"/>
          <w:sz w:val="28"/>
          <w:szCs w:val="28"/>
        </w:rPr>
        <w:t xml:space="preserve">онтрольно-счетную комиссию </w:t>
      </w:r>
      <w:proofErr w:type="spellStart"/>
      <w:r w:rsidR="00C8049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8049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C6D2C">
        <w:rPr>
          <w:rFonts w:ascii="Times New Roman" w:hAnsi="Times New Roman" w:cs="Times New Roman"/>
          <w:sz w:val="28"/>
          <w:szCs w:val="28"/>
        </w:rPr>
        <w:t xml:space="preserve"> в форме 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роекта Решения Совета народных депутатов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« Об утверждении отчета об исполнении бюджета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C8049F">
        <w:rPr>
          <w:rFonts w:ascii="Times New Roman" w:hAnsi="Times New Roman" w:cs="Times New Roman"/>
          <w:sz w:val="28"/>
          <w:szCs w:val="28"/>
        </w:rPr>
        <w:t xml:space="preserve"> за 202</w:t>
      </w:r>
      <w:r w:rsidR="003E7764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год»</w:t>
      </w:r>
      <w:proofErr w:type="gramStart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34D" w:rsidRPr="00943515" w:rsidRDefault="00B443AB" w:rsidP="002E1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роверка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2F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323" w:rsidRPr="001A1323">
        <w:rPr>
          <w:rFonts w:ascii="Times New Roman" w:hAnsi="Times New Roman" w:cs="Times New Roman"/>
          <w:b/>
          <w:sz w:val="28"/>
          <w:szCs w:val="28"/>
        </w:rPr>
        <w:t>Чернавского</w:t>
      </w:r>
      <w:proofErr w:type="spellEnd"/>
      <w:r w:rsidR="001A1323">
        <w:rPr>
          <w:rFonts w:ascii="Times New Roman" w:hAnsi="Times New Roman" w:cs="Times New Roman"/>
          <w:sz w:val="28"/>
          <w:szCs w:val="28"/>
        </w:rPr>
        <w:t xml:space="preserve"> </w:t>
      </w:r>
      <w:r w:rsidR="00E41F57" w:rsidRPr="00824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района, установление полноты и соответствия </w:t>
      </w:r>
      <w:r w:rsidR="0061497A" w:rsidRPr="00943515">
        <w:rPr>
          <w:rFonts w:ascii="Times New Roman" w:hAnsi="Times New Roman" w:cs="Times New Roman"/>
          <w:sz w:val="28"/>
          <w:szCs w:val="28"/>
          <w:u w:val="single"/>
        </w:rPr>
        <w:t xml:space="preserve">представленной </w:t>
      </w:r>
      <w:r w:rsidR="00465D27" w:rsidRPr="00943515">
        <w:rPr>
          <w:rFonts w:ascii="Times New Roman" w:hAnsi="Times New Roman" w:cs="Times New Roman"/>
          <w:sz w:val="28"/>
          <w:szCs w:val="28"/>
          <w:u w:val="single"/>
        </w:rPr>
        <w:t>годовой  бюджетной  отчетности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  </w:t>
      </w:r>
      <w:r w:rsidR="007417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2F5EE8">
        <w:rPr>
          <w:rFonts w:ascii="Times New Roman" w:hAnsi="Times New Roman" w:cs="Times New Roman"/>
          <w:sz w:val="28"/>
          <w:szCs w:val="28"/>
        </w:rPr>
        <w:t xml:space="preserve"> </w:t>
      </w:r>
      <w:r w:rsidR="001A1323" w:rsidRPr="001A13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1323" w:rsidRPr="001A1323">
        <w:rPr>
          <w:rFonts w:ascii="Times New Roman" w:hAnsi="Times New Roman" w:cs="Times New Roman"/>
          <w:b/>
          <w:sz w:val="28"/>
          <w:szCs w:val="28"/>
        </w:rPr>
        <w:t>Чернавского</w:t>
      </w:r>
      <w:proofErr w:type="spellEnd"/>
      <w:r w:rsidR="00E41F57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417B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417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требованиям  п. 3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65D27" w:rsidRPr="00943515">
        <w:rPr>
          <w:rFonts w:ascii="Times New Roman" w:hAnsi="Times New Roman" w:cs="Times New Roman"/>
          <w:sz w:val="28"/>
          <w:szCs w:val="28"/>
        </w:rPr>
        <w:t>ст.</w:t>
      </w:r>
      <w:r w:rsidRPr="00943515">
        <w:rPr>
          <w:rFonts w:ascii="Times New Roman" w:hAnsi="Times New Roman" w:cs="Times New Roman"/>
          <w:sz w:val="28"/>
          <w:szCs w:val="28"/>
        </w:rPr>
        <w:t>264 БК РФ</w:t>
      </w:r>
      <w:r w:rsidR="00000973" w:rsidRPr="00943515">
        <w:rPr>
          <w:rFonts w:ascii="Times New Roman" w:hAnsi="Times New Roman" w:cs="Times New Roman"/>
          <w:sz w:val="28"/>
          <w:szCs w:val="28"/>
        </w:rPr>
        <w:t>,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достоверности и соответствия плановых показателей годового </w:t>
      </w:r>
      <w:r w:rsidR="00702308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proofErr w:type="gramStart"/>
      <w:r w:rsidR="004D7B92" w:rsidRPr="00943515">
        <w:rPr>
          <w:rFonts w:ascii="Times New Roman" w:hAnsi="Times New Roman" w:cs="Times New Roman"/>
          <w:sz w:val="28"/>
          <w:szCs w:val="28"/>
        </w:rPr>
        <w:t>Решению</w:t>
      </w:r>
      <w:proofErr w:type="gramEnd"/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о бюд</w:t>
      </w:r>
      <w:r w:rsidR="00F7634D" w:rsidRPr="00943515">
        <w:rPr>
          <w:rFonts w:ascii="Times New Roman" w:hAnsi="Times New Roman" w:cs="Times New Roman"/>
          <w:sz w:val="28"/>
          <w:szCs w:val="28"/>
        </w:rPr>
        <w:t xml:space="preserve">жете </w:t>
      </w:r>
      <w:r w:rsidR="00E41F5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7634D" w:rsidRPr="00943515">
        <w:rPr>
          <w:rFonts w:ascii="Times New Roman" w:hAnsi="Times New Roman" w:cs="Times New Roman"/>
          <w:sz w:val="28"/>
          <w:szCs w:val="28"/>
        </w:rPr>
        <w:t>.</w:t>
      </w:r>
      <w:r w:rsidR="00F94CB0">
        <w:rPr>
          <w:rFonts w:ascii="Times New Roman" w:hAnsi="Times New Roman" w:cs="Times New Roman"/>
          <w:sz w:val="28"/>
          <w:szCs w:val="28"/>
        </w:rPr>
        <w:t xml:space="preserve"> Представленный к внешней проверке годовой отчет об исполнении</w:t>
      </w:r>
      <w:r w:rsidR="00364CEC">
        <w:rPr>
          <w:rFonts w:ascii="Times New Roman" w:hAnsi="Times New Roman" w:cs="Times New Roman"/>
          <w:sz w:val="28"/>
          <w:szCs w:val="28"/>
        </w:rPr>
        <w:t xml:space="preserve"> </w:t>
      </w:r>
      <w:r w:rsidR="00F94CB0">
        <w:rPr>
          <w:rFonts w:ascii="Times New Roman" w:hAnsi="Times New Roman" w:cs="Times New Roman"/>
          <w:sz w:val="28"/>
          <w:szCs w:val="28"/>
        </w:rPr>
        <w:t xml:space="preserve"> бюджета за 202</w:t>
      </w:r>
      <w:r w:rsidR="00A85B8B">
        <w:rPr>
          <w:rFonts w:ascii="Times New Roman" w:hAnsi="Times New Roman" w:cs="Times New Roman"/>
          <w:sz w:val="28"/>
          <w:szCs w:val="28"/>
        </w:rPr>
        <w:t>2</w:t>
      </w:r>
      <w:r w:rsidR="00584ED2">
        <w:rPr>
          <w:rFonts w:ascii="Times New Roman" w:hAnsi="Times New Roman" w:cs="Times New Roman"/>
          <w:sz w:val="28"/>
          <w:szCs w:val="28"/>
        </w:rPr>
        <w:t xml:space="preserve"> </w:t>
      </w:r>
      <w:r w:rsidR="00F94CB0">
        <w:rPr>
          <w:rFonts w:ascii="Times New Roman" w:hAnsi="Times New Roman" w:cs="Times New Roman"/>
          <w:sz w:val="28"/>
          <w:szCs w:val="28"/>
        </w:rPr>
        <w:t xml:space="preserve"> год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8246C9" w:rsidRPr="00093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EE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A1323">
        <w:rPr>
          <w:rFonts w:ascii="Times New Roman" w:hAnsi="Times New Roman" w:cs="Times New Roman"/>
          <w:b/>
          <w:sz w:val="28"/>
          <w:szCs w:val="28"/>
        </w:rPr>
        <w:t>Чернавского</w:t>
      </w:r>
      <w:proofErr w:type="spellEnd"/>
      <w:r w:rsidR="001A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64CEC">
        <w:rPr>
          <w:rFonts w:ascii="Times New Roman" w:hAnsi="Times New Roman" w:cs="Times New Roman"/>
          <w:sz w:val="28"/>
          <w:szCs w:val="28"/>
        </w:rPr>
        <w:t xml:space="preserve"> сформирован с учетом требований нормативных правовых актов, регламентирующих порядок составления и представления отчетности об исполнении бюджетов бюджетной системы РФ. Показатели</w:t>
      </w:r>
      <w:r w:rsidR="00834DCF">
        <w:rPr>
          <w:rFonts w:ascii="Times New Roman" w:hAnsi="Times New Roman" w:cs="Times New Roman"/>
          <w:sz w:val="28"/>
          <w:szCs w:val="28"/>
        </w:rPr>
        <w:t>,</w:t>
      </w:r>
      <w:r w:rsidR="00364CEC">
        <w:rPr>
          <w:rFonts w:ascii="Times New Roman" w:hAnsi="Times New Roman" w:cs="Times New Roman"/>
          <w:sz w:val="28"/>
          <w:szCs w:val="28"/>
        </w:rPr>
        <w:t xml:space="preserve"> отраженные в годовом отчете, соответствуют  показателям сводной бюджетной росписи  районного бюджета.</w:t>
      </w:r>
    </w:p>
    <w:p w:rsidR="00B014D9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1.2.Отличительной особенностью исполнения районного бюджета в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3E7764">
        <w:rPr>
          <w:rFonts w:ascii="Times New Roman" w:hAnsi="Times New Roman" w:cs="Times New Roman"/>
          <w:sz w:val="28"/>
          <w:szCs w:val="28"/>
        </w:rPr>
        <w:t>2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году стали практическая реализация реформы  органов  местного  самоуправления, реформа бюджетного процесса и бюджетного учета в условиях  преодоления пос</w:t>
      </w:r>
      <w:r w:rsidR="00C8049F">
        <w:rPr>
          <w:rFonts w:ascii="Times New Roman" w:hAnsi="Times New Roman" w:cs="Times New Roman"/>
          <w:sz w:val="28"/>
          <w:szCs w:val="28"/>
        </w:rPr>
        <w:t xml:space="preserve">ледствий экономического кризиса.  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Организация и исполнение бюджетного процесса  в </w:t>
      </w:r>
      <w:r w:rsidR="00490AD5">
        <w:rPr>
          <w:rFonts w:ascii="Times New Roman" w:hAnsi="Times New Roman" w:cs="Times New Roman"/>
          <w:sz w:val="28"/>
          <w:szCs w:val="28"/>
        </w:rPr>
        <w:t>поселении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в проверяемом периоде  осуществлялась  на основании </w:t>
      </w:r>
      <w:proofErr w:type="gramStart"/>
      <w:r w:rsidR="0095515A" w:rsidRPr="00943515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и областных нормативно- правовых  актов, </w:t>
      </w:r>
      <w:r w:rsidR="00C8049F">
        <w:rPr>
          <w:rFonts w:ascii="Times New Roman" w:hAnsi="Times New Roman" w:cs="Times New Roman"/>
          <w:sz w:val="28"/>
          <w:szCs w:val="28"/>
        </w:rPr>
        <w:t xml:space="preserve"> 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а также  </w:t>
      </w:r>
      <w:r w:rsidR="009B6129">
        <w:rPr>
          <w:rFonts w:ascii="Times New Roman" w:hAnsi="Times New Roman" w:cs="Times New Roman"/>
          <w:sz w:val="28"/>
          <w:szCs w:val="28"/>
        </w:rPr>
        <w:t>р</w:t>
      </w:r>
      <w:r w:rsidR="0095515A" w:rsidRPr="00943515">
        <w:rPr>
          <w:rFonts w:ascii="Times New Roman" w:hAnsi="Times New Roman" w:cs="Times New Roman"/>
          <w:sz w:val="28"/>
          <w:szCs w:val="28"/>
        </w:rPr>
        <w:t>ешени</w:t>
      </w:r>
      <w:r w:rsidR="00490AD5">
        <w:rPr>
          <w:rFonts w:ascii="Times New Roman" w:hAnsi="Times New Roman" w:cs="Times New Roman"/>
          <w:sz w:val="28"/>
          <w:szCs w:val="28"/>
        </w:rPr>
        <w:t>й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 </w:t>
      </w:r>
      <w:r w:rsidR="009B6129">
        <w:rPr>
          <w:rFonts w:ascii="Times New Roman" w:hAnsi="Times New Roman" w:cs="Times New Roman"/>
          <w:sz w:val="28"/>
          <w:szCs w:val="28"/>
        </w:rPr>
        <w:t>с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323" w:rsidRPr="001A1323">
        <w:rPr>
          <w:rFonts w:ascii="Times New Roman" w:hAnsi="Times New Roman" w:cs="Times New Roman"/>
          <w:b/>
          <w:sz w:val="28"/>
          <w:szCs w:val="28"/>
        </w:rPr>
        <w:t>Чернавского</w:t>
      </w:r>
      <w:proofErr w:type="spellEnd"/>
      <w:r w:rsidR="002F5EE8" w:rsidRPr="001A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515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D49" w:rsidRPr="00943515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2. Общая характеристика исполнения районного бюджета</w:t>
      </w:r>
      <w:r w:rsidRPr="00943515">
        <w:rPr>
          <w:rFonts w:ascii="Times New Roman" w:hAnsi="Times New Roman" w:cs="Times New Roman"/>
          <w:sz w:val="28"/>
          <w:szCs w:val="28"/>
        </w:rPr>
        <w:t>.</w:t>
      </w:r>
    </w:p>
    <w:p w:rsidR="00410498" w:rsidRDefault="005A4B18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2.1 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2F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323" w:rsidRPr="001A1323">
        <w:rPr>
          <w:rFonts w:ascii="Times New Roman" w:hAnsi="Times New Roman" w:cs="Times New Roman"/>
          <w:b/>
          <w:sz w:val="28"/>
          <w:szCs w:val="28"/>
        </w:rPr>
        <w:t>Чернавского</w:t>
      </w:r>
      <w:proofErr w:type="spellEnd"/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A1907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A1907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является исполнительно-распорядительным органом местного самоуправления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0A7" w:rsidRPr="00943515" w:rsidRDefault="0061497A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2.</w:t>
      </w:r>
      <w:r w:rsidR="005A4B18" w:rsidRPr="00943515">
        <w:rPr>
          <w:rFonts w:ascii="Times New Roman" w:hAnsi="Times New Roman" w:cs="Times New Roman"/>
          <w:sz w:val="28"/>
          <w:szCs w:val="28"/>
        </w:rPr>
        <w:t>2</w:t>
      </w:r>
      <w:r w:rsidR="009008CC" w:rsidRPr="00943515">
        <w:rPr>
          <w:rFonts w:ascii="Times New Roman" w:hAnsi="Times New Roman" w:cs="Times New Roman"/>
          <w:sz w:val="28"/>
          <w:szCs w:val="28"/>
        </w:rPr>
        <w:t>.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>Б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юджет 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2F5EE8">
        <w:rPr>
          <w:rFonts w:ascii="Times New Roman" w:hAnsi="Times New Roman" w:cs="Times New Roman"/>
          <w:sz w:val="28"/>
          <w:szCs w:val="28"/>
        </w:rPr>
        <w:t xml:space="preserve"> </w:t>
      </w:r>
      <w:r w:rsidR="002F5EE8" w:rsidRPr="001A13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1323" w:rsidRPr="001A1323">
        <w:rPr>
          <w:rFonts w:ascii="Times New Roman" w:hAnsi="Times New Roman" w:cs="Times New Roman"/>
          <w:b/>
          <w:sz w:val="28"/>
          <w:szCs w:val="28"/>
        </w:rPr>
        <w:t>Чернавского</w:t>
      </w:r>
      <w:proofErr w:type="spellEnd"/>
      <w:r w:rsidR="002F5EE8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188C" w:rsidRPr="00943515">
        <w:rPr>
          <w:rFonts w:ascii="Times New Roman" w:hAnsi="Times New Roman" w:cs="Times New Roman"/>
          <w:sz w:val="28"/>
          <w:szCs w:val="28"/>
        </w:rPr>
        <w:t>на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DC3742">
        <w:rPr>
          <w:rFonts w:ascii="Times New Roman" w:hAnsi="Times New Roman" w:cs="Times New Roman"/>
          <w:sz w:val="28"/>
          <w:szCs w:val="28"/>
        </w:rPr>
        <w:t>2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  принят Решением Совета народных депутатов от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C97AAC">
        <w:rPr>
          <w:rFonts w:ascii="Times New Roman" w:hAnsi="Times New Roman" w:cs="Times New Roman"/>
          <w:sz w:val="28"/>
          <w:szCs w:val="28"/>
        </w:rPr>
        <w:t xml:space="preserve">30.12. </w:t>
      </w:r>
      <w:r w:rsidR="00F57962">
        <w:rPr>
          <w:rFonts w:ascii="Times New Roman" w:hAnsi="Times New Roman" w:cs="Times New Roman"/>
          <w:sz w:val="28"/>
          <w:szCs w:val="28"/>
        </w:rPr>
        <w:t>202</w:t>
      </w:r>
      <w:r w:rsidR="00DC3742">
        <w:rPr>
          <w:rFonts w:ascii="Times New Roman" w:hAnsi="Times New Roman" w:cs="Times New Roman"/>
          <w:sz w:val="28"/>
          <w:szCs w:val="28"/>
        </w:rPr>
        <w:t>1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DC3742">
        <w:rPr>
          <w:rFonts w:ascii="Times New Roman" w:hAnsi="Times New Roman" w:cs="Times New Roman"/>
          <w:sz w:val="28"/>
          <w:szCs w:val="28"/>
        </w:rPr>
        <w:t xml:space="preserve"> 6</w:t>
      </w:r>
      <w:r w:rsidR="00C97AAC">
        <w:rPr>
          <w:rFonts w:ascii="Times New Roman" w:hAnsi="Times New Roman" w:cs="Times New Roman"/>
          <w:sz w:val="28"/>
          <w:szCs w:val="28"/>
        </w:rPr>
        <w:t>2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« О бюджете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r w:rsidR="001A13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1323">
        <w:rPr>
          <w:rFonts w:ascii="Times New Roman" w:hAnsi="Times New Roman" w:cs="Times New Roman"/>
          <w:b/>
          <w:sz w:val="28"/>
          <w:szCs w:val="28"/>
        </w:rPr>
        <w:t>Чернавского</w:t>
      </w:r>
      <w:proofErr w:type="spellEnd"/>
      <w:r w:rsidR="001A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4D9" w:rsidRPr="00F4548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014D9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D5188C" w:rsidRPr="00943515">
        <w:rPr>
          <w:rFonts w:ascii="Times New Roman" w:hAnsi="Times New Roman" w:cs="Times New Roman"/>
          <w:sz w:val="28"/>
          <w:szCs w:val="28"/>
        </w:rPr>
        <w:t>Панинско</w:t>
      </w:r>
      <w:r w:rsidR="003E180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E180E">
        <w:rPr>
          <w:rFonts w:ascii="Times New Roman" w:hAnsi="Times New Roman" w:cs="Times New Roman"/>
          <w:sz w:val="28"/>
          <w:szCs w:val="28"/>
        </w:rPr>
        <w:t xml:space="preserve"> на 202</w:t>
      </w:r>
      <w:r w:rsidR="00DC3742">
        <w:rPr>
          <w:rFonts w:ascii="Times New Roman" w:hAnsi="Times New Roman" w:cs="Times New Roman"/>
          <w:sz w:val="28"/>
          <w:szCs w:val="28"/>
        </w:rPr>
        <w:t>2</w:t>
      </w:r>
      <w:r w:rsidR="003E18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C3742">
        <w:rPr>
          <w:rFonts w:ascii="Times New Roman" w:hAnsi="Times New Roman" w:cs="Times New Roman"/>
          <w:sz w:val="28"/>
          <w:szCs w:val="28"/>
        </w:rPr>
        <w:t>3</w:t>
      </w:r>
      <w:r w:rsidR="007417B2">
        <w:rPr>
          <w:rFonts w:ascii="Times New Roman" w:hAnsi="Times New Roman" w:cs="Times New Roman"/>
          <w:sz w:val="28"/>
          <w:szCs w:val="28"/>
        </w:rPr>
        <w:t>-202</w:t>
      </w:r>
      <w:r w:rsidR="00DC3742">
        <w:rPr>
          <w:rFonts w:ascii="Times New Roman" w:hAnsi="Times New Roman" w:cs="Times New Roman"/>
          <w:sz w:val="28"/>
          <w:szCs w:val="28"/>
        </w:rPr>
        <w:t>4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93C81">
        <w:rPr>
          <w:rFonts w:ascii="Times New Roman" w:hAnsi="Times New Roman" w:cs="Times New Roman"/>
          <w:sz w:val="28"/>
          <w:szCs w:val="28"/>
        </w:rPr>
        <w:t xml:space="preserve">. </w:t>
      </w:r>
      <w:r w:rsidR="002E138C">
        <w:rPr>
          <w:rFonts w:ascii="Times New Roman" w:hAnsi="Times New Roman" w:cs="Times New Roman"/>
          <w:sz w:val="28"/>
          <w:szCs w:val="28"/>
        </w:rPr>
        <w:t xml:space="preserve"> Первоначально решением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2E138C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1A13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A1323" w:rsidRPr="001A1323">
        <w:rPr>
          <w:rFonts w:ascii="Times New Roman" w:hAnsi="Times New Roman" w:cs="Times New Roman"/>
          <w:b/>
          <w:sz w:val="28"/>
          <w:szCs w:val="28"/>
        </w:rPr>
        <w:lastRenderedPageBreak/>
        <w:t>Чернавского</w:t>
      </w:r>
      <w:proofErr w:type="spellEnd"/>
      <w:r w:rsidR="001A1323" w:rsidRPr="001A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 w:rsidRPr="001A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E138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E138C">
        <w:rPr>
          <w:rFonts w:ascii="Times New Roman" w:hAnsi="Times New Roman" w:cs="Times New Roman"/>
          <w:sz w:val="28"/>
          <w:szCs w:val="28"/>
        </w:rPr>
        <w:t xml:space="preserve"> муниципального района  были    утверждены  расходы  бюджета  на 202</w:t>
      </w:r>
      <w:r w:rsidR="00DC3742">
        <w:rPr>
          <w:rFonts w:ascii="Times New Roman" w:hAnsi="Times New Roman" w:cs="Times New Roman"/>
          <w:sz w:val="28"/>
          <w:szCs w:val="28"/>
        </w:rPr>
        <w:t>2</w:t>
      </w:r>
      <w:r w:rsidR="002E13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3742">
        <w:rPr>
          <w:rFonts w:ascii="Times New Roman" w:hAnsi="Times New Roman" w:cs="Times New Roman"/>
          <w:sz w:val="28"/>
          <w:szCs w:val="28"/>
        </w:rPr>
        <w:t xml:space="preserve">  </w:t>
      </w:r>
      <w:r w:rsidR="00CD2FB7">
        <w:rPr>
          <w:rFonts w:ascii="Times New Roman" w:hAnsi="Times New Roman" w:cs="Times New Roman"/>
          <w:sz w:val="28"/>
          <w:szCs w:val="28"/>
        </w:rPr>
        <w:t xml:space="preserve"> тыс.</w:t>
      </w:r>
      <w:r w:rsidR="00DC3742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В </w:t>
      </w:r>
      <w:r w:rsidR="003E180E">
        <w:rPr>
          <w:rFonts w:ascii="Times New Roman" w:hAnsi="Times New Roman" w:cs="Times New Roman"/>
          <w:sz w:val="28"/>
          <w:szCs w:val="28"/>
        </w:rPr>
        <w:t>течение 202</w:t>
      </w:r>
      <w:r w:rsidR="00DC3742">
        <w:rPr>
          <w:rFonts w:ascii="Times New Roman" w:hAnsi="Times New Roman" w:cs="Times New Roman"/>
          <w:sz w:val="28"/>
          <w:szCs w:val="28"/>
        </w:rPr>
        <w:t>2</w:t>
      </w:r>
      <w:r w:rsidR="00184E7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года в бюджет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45DCA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>в</w:t>
      </w:r>
      <w:r w:rsidRPr="00943515">
        <w:rPr>
          <w:rFonts w:ascii="Times New Roman" w:hAnsi="Times New Roman" w:cs="Times New Roman"/>
          <w:sz w:val="28"/>
          <w:szCs w:val="28"/>
        </w:rPr>
        <w:t xml:space="preserve">носились изменения и дополнения </w:t>
      </w:r>
      <w:r w:rsidR="00D63C05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584ED2">
        <w:rPr>
          <w:rFonts w:ascii="Times New Roman" w:hAnsi="Times New Roman" w:cs="Times New Roman"/>
          <w:sz w:val="28"/>
          <w:szCs w:val="28"/>
        </w:rPr>
        <w:t>р</w:t>
      </w:r>
      <w:r w:rsidR="00D63C05" w:rsidRPr="00943515">
        <w:rPr>
          <w:rFonts w:ascii="Times New Roman" w:hAnsi="Times New Roman" w:cs="Times New Roman"/>
          <w:sz w:val="28"/>
          <w:szCs w:val="28"/>
        </w:rPr>
        <w:t>ешени</w:t>
      </w:r>
      <w:r w:rsidRPr="00943515">
        <w:rPr>
          <w:rFonts w:ascii="Times New Roman" w:hAnsi="Times New Roman" w:cs="Times New Roman"/>
          <w:sz w:val="28"/>
          <w:szCs w:val="28"/>
        </w:rPr>
        <w:t xml:space="preserve">ями </w:t>
      </w:r>
      <w:r w:rsidR="00F828A4" w:rsidRPr="00943515">
        <w:rPr>
          <w:rFonts w:ascii="Times New Roman" w:hAnsi="Times New Roman" w:cs="Times New Roman"/>
          <w:sz w:val="28"/>
          <w:szCs w:val="28"/>
        </w:rPr>
        <w:t xml:space="preserve">  Совета народных депутатов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1A13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A1323" w:rsidRPr="001A1323">
        <w:rPr>
          <w:rFonts w:ascii="Times New Roman" w:hAnsi="Times New Roman" w:cs="Times New Roman"/>
          <w:b/>
          <w:sz w:val="28"/>
          <w:szCs w:val="28"/>
        </w:rPr>
        <w:t>Чернавского</w:t>
      </w:r>
      <w:proofErr w:type="spellEnd"/>
      <w:r w:rsidR="00CD2FB7" w:rsidRPr="00231AEE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D2FB7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9B35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5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B357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>о</w:t>
      </w:r>
      <w:r w:rsidR="00362893" w:rsidRPr="00943515">
        <w:rPr>
          <w:rFonts w:ascii="Times New Roman" w:hAnsi="Times New Roman" w:cs="Times New Roman"/>
          <w:sz w:val="28"/>
          <w:szCs w:val="28"/>
        </w:rPr>
        <w:t>бщий объем</w:t>
      </w:r>
      <w:r w:rsidR="00A64D37" w:rsidRPr="00943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b/>
          <w:sz w:val="28"/>
          <w:szCs w:val="28"/>
        </w:rPr>
        <w:t>доходов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D2FB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57962">
        <w:rPr>
          <w:rFonts w:ascii="Times New Roman" w:hAnsi="Times New Roman" w:cs="Times New Roman"/>
          <w:sz w:val="28"/>
          <w:szCs w:val="28"/>
        </w:rPr>
        <w:t xml:space="preserve">  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 xml:space="preserve"> 202</w:t>
      </w:r>
      <w:r w:rsidR="00410BEA">
        <w:rPr>
          <w:rFonts w:ascii="Times New Roman" w:hAnsi="Times New Roman" w:cs="Times New Roman"/>
          <w:sz w:val="28"/>
          <w:szCs w:val="28"/>
        </w:rPr>
        <w:t>2</w:t>
      </w:r>
      <w:r w:rsidR="00217E77">
        <w:rPr>
          <w:rFonts w:ascii="Times New Roman" w:hAnsi="Times New Roman" w:cs="Times New Roman"/>
          <w:sz w:val="28"/>
          <w:szCs w:val="28"/>
        </w:rPr>
        <w:t xml:space="preserve"> год</w:t>
      </w:r>
      <w:r w:rsidR="00F57962">
        <w:rPr>
          <w:rFonts w:ascii="Times New Roman" w:hAnsi="Times New Roman" w:cs="Times New Roman"/>
          <w:sz w:val="28"/>
          <w:szCs w:val="28"/>
        </w:rPr>
        <w:t>у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62893" w:rsidRPr="005C37B3">
        <w:rPr>
          <w:rFonts w:ascii="Times New Roman" w:hAnsi="Times New Roman" w:cs="Times New Roman"/>
          <w:b/>
          <w:sz w:val="28"/>
          <w:szCs w:val="28"/>
        </w:rPr>
        <w:t>тыс</w:t>
      </w:r>
      <w:r w:rsidR="00A64D37" w:rsidRPr="00943515">
        <w:rPr>
          <w:rFonts w:ascii="Times New Roman" w:hAnsi="Times New Roman" w:cs="Times New Roman"/>
          <w:sz w:val="28"/>
          <w:szCs w:val="28"/>
        </w:rPr>
        <w:t>. рублей,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 собственные </w:t>
      </w:r>
      <w:r w:rsidR="000D443C">
        <w:rPr>
          <w:rFonts w:ascii="Times New Roman" w:hAnsi="Times New Roman" w:cs="Times New Roman"/>
          <w:sz w:val="28"/>
          <w:szCs w:val="28"/>
        </w:rPr>
        <w:t xml:space="preserve">(налоговые и неналоговые) в сумме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0D443C" w:rsidRPr="000D443C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0D443C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A64D37" w:rsidRPr="00943515">
        <w:rPr>
          <w:rFonts w:ascii="Times New Roman" w:hAnsi="Times New Roman" w:cs="Times New Roman"/>
          <w:sz w:val="28"/>
          <w:szCs w:val="28"/>
        </w:rPr>
        <w:t>составили</w:t>
      </w:r>
      <w:r w:rsidR="00CC1C5A" w:rsidRPr="00943515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8246C9">
        <w:rPr>
          <w:rFonts w:ascii="Times New Roman" w:hAnsi="Times New Roman" w:cs="Times New Roman"/>
          <w:sz w:val="28"/>
          <w:szCs w:val="28"/>
        </w:rPr>
        <w:t xml:space="preserve">  </w:t>
      </w:r>
      <w:r w:rsidR="00FA3840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CC1C5A" w:rsidRPr="00943515">
        <w:rPr>
          <w:rFonts w:ascii="Times New Roman" w:hAnsi="Times New Roman" w:cs="Times New Roman"/>
          <w:b/>
          <w:sz w:val="28"/>
          <w:szCs w:val="28"/>
        </w:rPr>
        <w:t>тыс</w:t>
      </w:r>
      <w:r w:rsidR="00CC1C5A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4A10A7">
        <w:rPr>
          <w:rFonts w:ascii="Times New Roman" w:hAnsi="Times New Roman" w:cs="Times New Roman"/>
          <w:sz w:val="28"/>
          <w:szCs w:val="28"/>
        </w:rPr>
        <w:t>.</w:t>
      </w:r>
    </w:p>
    <w:p w:rsidR="0096504C" w:rsidRDefault="00FD6379" w:rsidP="00410498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О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бщий объем </w:t>
      </w:r>
      <w:r w:rsidR="00D0127F" w:rsidRPr="00943515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E1E06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323" w:rsidRPr="001A1323">
        <w:rPr>
          <w:rFonts w:ascii="Times New Roman" w:hAnsi="Times New Roman" w:cs="Times New Roman"/>
          <w:b/>
          <w:sz w:val="28"/>
          <w:szCs w:val="28"/>
        </w:rPr>
        <w:t>Чернавско</w:t>
      </w:r>
      <w:r w:rsidR="00231AEE" w:rsidRPr="001A1323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551C" w:rsidRPr="00943515">
        <w:rPr>
          <w:rFonts w:ascii="Times New Roman" w:hAnsi="Times New Roman" w:cs="Times New Roman"/>
          <w:sz w:val="28"/>
          <w:szCs w:val="28"/>
        </w:rPr>
        <w:t xml:space="preserve"> указанный в отчете </w:t>
      </w:r>
      <w:r w:rsidR="00217E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2FB7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AE1E06">
        <w:rPr>
          <w:rFonts w:ascii="Times New Roman" w:hAnsi="Times New Roman" w:cs="Times New Roman"/>
          <w:sz w:val="28"/>
          <w:szCs w:val="28"/>
        </w:rPr>
        <w:t>в 202</w:t>
      </w:r>
      <w:r w:rsidR="00410BEA">
        <w:rPr>
          <w:rFonts w:ascii="Times New Roman" w:hAnsi="Times New Roman" w:cs="Times New Roman"/>
          <w:sz w:val="28"/>
          <w:szCs w:val="28"/>
        </w:rPr>
        <w:t>2</w:t>
      </w:r>
      <w:r w:rsidR="00AE1E0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sz w:val="28"/>
          <w:szCs w:val="28"/>
        </w:rPr>
        <w:t>в сумме</w:t>
      </w:r>
      <w:r w:rsidR="008D21CD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BAA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F8D">
        <w:rPr>
          <w:rFonts w:ascii="Times New Roman" w:hAnsi="Times New Roman" w:cs="Times New Roman"/>
          <w:b/>
          <w:sz w:val="28"/>
          <w:szCs w:val="28"/>
        </w:rPr>
        <w:t>7611,84</w:t>
      </w:r>
      <w:r w:rsid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b/>
          <w:sz w:val="28"/>
          <w:szCs w:val="28"/>
        </w:rPr>
        <w:t>тыс</w:t>
      </w:r>
      <w:r w:rsidR="00D0127F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F640BE">
        <w:rPr>
          <w:rFonts w:ascii="Times New Roman" w:hAnsi="Times New Roman" w:cs="Times New Roman"/>
          <w:sz w:val="28"/>
          <w:szCs w:val="28"/>
        </w:rPr>
        <w:t xml:space="preserve">.  </w:t>
      </w:r>
      <w:r w:rsidR="00571BAA">
        <w:rPr>
          <w:rFonts w:ascii="Times New Roman" w:hAnsi="Times New Roman" w:cs="Times New Roman"/>
          <w:sz w:val="28"/>
          <w:szCs w:val="28"/>
        </w:rPr>
        <w:t xml:space="preserve"> </w:t>
      </w:r>
      <w:r w:rsidR="00134D6F">
        <w:rPr>
          <w:rFonts w:ascii="Times New Roman" w:hAnsi="Times New Roman" w:cs="Times New Roman"/>
          <w:sz w:val="28"/>
          <w:szCs w:val="28"/>
        </w:rPr>
        <w:t>Дефицит</w:t>
      </w:r>
      <w:r w:rsidR="0096504C">
        <w:rPr>
          <w:rFonts w:ascii="Times New Roman" w:hAnsi="Times New Roman" w:cs="Times New Roman"/>
          <w:sz w:val="28"/>
          <w:szCs w:val="28"/>
        </w:rPr>
        <w:t xml:space="preserve"> </w:t>
      </w:r>
      <w:r w:rsidR="00571BA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1A1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323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1BAA">
        <w:rPr>
          <w:rFonts w:ascii="Times New Roman" w:hAnsi="Times New Roman" w:cs="Times New Roman"/>
          <w:sz w:val="28"/>
          <w:szCs w:val="28"/>
        </w:rPr>
        <w:t xml:space="preserve"> </w:t>
      </w:r>
      <w:r w:rsidR="0096504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D2FB7">
        <w:rPr>
          <w:rFonts w:ascii="Times New Roman" w:hAnsi="Times New Roman" w:cs="Times New Roman"/>
          <w:sz w:val="28"/>
          <w:szCs w:val="28"/>
        </w:rPr>
        <w:t xml:space="preserve">  </w:t>
      </w:r>
      <w:r w:rsidR="00134D6F">
        <w:rPr>
          <w:rFonts w:ascii="Times New Roman" w:hAnsi="Times New Roman" w:cs="Times New Roman"/>
          <w:sz w:val="28"/>
          <w:szCs w:val="28"/>
        </w:rPr>
        <w:t xml:space="preserve"> </w:t>
      </w:r>
      <w:r w:rsidR="001B7F8D">
        <w:rPr>
          <w:rFonts w:ascii="Times New Roman" w:hAnsi="Times New Roman" w:cs="Times New Roman"/>
          <w:sz w:val="28"/>
          <w:szCs w:val="28"/>
        </w:rPr>
        <w:t>1148,34</w:t>
      </w:r>
      <w:r w:rsidR="00490AD5">
        <w:rPr>
          <w:rFonts w:ascii="Times New Roman" w:hAnsi="Times New Roman" w:cs="Times New Roman"/>
          <w:sz w:val="28"/>
          <w:szCs w:val="28"/>
        </w:rPr>
        <w:t xml:space="preserve"> </w:t>
      </w:r>
      <w:r w:rsidR="0096504C">
        <w:rPr>
          <w:rFonts w:ascii="Times New Roman" w:hAnsi="Times New Roman" w:cs="Times New Roman"/>
          <w:sz w:val="28"/>
          <w:szCs w:val="28"/>
        </w:rPr>
        <w:t>тыс. рублей  или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134D6F">
        <w:rPr>
          <w:rFonts w:ascii="Times New Roman" w:hAnsi="Times New Roman" w:cs="Times New Roman"/>
          <w:sz w:val="28"/>
          <w:szCs w:val="28"/>
        </w:rPr>
        <w:t xml:space="preserve"> </w:t>
      </w:r>
      <w:r w:rsidR="008246C9">
        <w:rPr>
          <w:rFonts w:ascii="Times New Roman" w:hAnsi="Times New Roman" w:cs="Times New Roman"/>
          <w:sz w:val="28"/>
          <w:szCs w:val="28"/>
        </w:rPr>
        <w:t xml:space="preserve">  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571BAA">
        <w:rPr>
          <w:rFonts w:ascii="Times New Roman" w:hAnsi="Times New Roman" w:cs="Times New Roman"/>
          <w:sz w:val="28"/>
          <w:szCs w:val="28"/>
        </w:rPr>
        <w:t>%</w:t>
      </w:r>
    </w:p>
    <w:p w:rsidR="00834DCF" w:rsidRPr="00943515" w:rsidRDefault="00134D6F" w:rsidP="003A293F">
      <w:pPr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51E0">
        <w:rPr>
          <w:rFonts w:ascii="Times New Roman" w:hAnsi="Times New Roman" w:cs="Times New Roman"/>
          <w:sz w:val="28"/>
          <w:szCs w:val="28"/>
        </w:rPr>
        <w:t xml:space="preserve">Ниже в таблице представлены данные  по доходам и расходам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r w:rsidR="001A13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A1323" w:rsidRPr="001A1323">
        <w:rPr>
          <w:rFonts w:ascii="Times New Roman" w:hAnsi="Times New Roman" w:cs="Times New Roman"/>
          <w:b/>
          <w:sz w:val="28"/>
          <w:szCs w:val="28"/>
        </w:rPr>
        <w:t>Чернавского</w:t>
      </w:r>
      <w:proofErr w:type="spellEnd"/>
      <w:r w:rsidR="001A1323">
        <w:rPr>
          <w:rFonts w:ascii="Times New Roman" w:hAnsi="Times New Roman" w:cs="Times New Roman"/>
          <w:sz w:val="28"/>
          <w:szCs w:val="28"/>
        </w:rPr>
        <w:t xml:space="preserve">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E0030">
        <w:rPr>
          <w:rFonts w:ascii="Times New Roman" w:hAnsi="Times New Roman" w:cs="Times New Roman"/>
          <w:sz w:val="28"/>
          <w:szCs w:val="28"/>
        </w:rPr>
        <w:t xml:space="preserve"> в  тыс</w:t>
      </w:r>
      <w:proofErr w:type="gramStart"/>
      <w:r w:rsidR="00AE00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E0030">
        <w:rPr>
          <w:rFonts w:ascii="Times New Roman" w:hAnsi="Times New Roman" w:cs="Times New Roman"/>
          <w:sz w:val="28"/>
          <w:szCs w:val="28"/>
        </w:rPr>
        <w:t>ублях</w:t>
      </w:r>
    </w:p>
    <w:tbl>
      <w:tblPr>
        <w:tblStyle w:val="ad"/>
        <w:tblW w:w="7337" w:type="dxa"/>
        <w:tblLook w:val="04A0"/>
      </w:tblPr>
      <w:tblGrid>
        <w:gridCol w:w="357"/>
        <w:gridCol w:w="1774"/>
        <w:gridCol w:w="1132"/>
        <w:gridCol w:w="1240"/>
        <w:gridCol w:w="1417"/>
        <w:gridCol w:w="1417"/>
      </w:tblGrid>
      <w:tr w:rsidR="00410BEA" w:rsidTr="00410BEA">
        <w:tc>
          <w:tcPr>
            <w:tcW w:w="357" w:type="dxa"/>
          </w:tcPr>
          <w:p w:rsidR="00410BEA" w:rsidRDefault="00410BEA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410BEA" w:rsidRPr="00247A75" w:rsidRDefault="00410BEA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132" w:type="dxa"/>
          </w:tcPr>
          <w:p w:rsidR="00410BEA" w:rsidRPr="00247A75" w:rsidRDefault="00410BEA" w:rsidP="00490AD5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2021г</w:t>
            </w:r>
          </w:p>
        </w:tc>
        <w:tc>
          <w:tcPr>
            <w:tcW w:w="1240" w:type="dxa"/>
          </w:tcPr>
          <w:p w:rsidR="00410BEA" w:rsidRPr="00247A75" w:rsidRDefault="00410BE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2022г</w:t>
            </w:r>
          </w:p>
        </w:tc>
        <w:tc>
          <w:tcPr>
            <w:tcW w:w="1417" w:type="dxa"/>
          </w:tcPr>
          <w:p w:rsidR="00410BEA" w:rsidRPr="00410BEA" w:rsidRDefault="00410BEA" w:rsidP="00410BEA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+/- </w:t>
            </w:r>
          </w:p>
        </w:tc>
        <w:tc>
          <w:tcPr>
            <w:tcW w:w="1417" w:type="dxa"/>
          </w:tcPr>
          <w:p w:rsidR="00410BEA" w:rsidRDefault="00410BEA" w:rsidP="00410BEA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%</w:t>
            </w:r>
          </w:p>
        </w:tc>
      </w:tr>
      <w:tr w:rsidR="00410BEA" w:rsidRPr="00571BAA" w:rsidTr="00410BEA">
        <w:tc>
          <w:tcPr>
            <w:tcW w:w="357" w:type="dxa"/>
          </w:tcPr>
          <w:p w:rsidR="00410BEA" w:rsidRDefault="00410BEA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410BEA" w:rsidRDefault="00410BEA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132" w:type="dxa"/>
          </w:tcPr>
          <w:p w:rsidR="00410BEA" w:rsidRPr="00837596" w:rsidRDefault="00410BE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8604,55</w:t>
            </w:r>
          </w:p>
        </w:tc>
        <w:tc>
          <w:tcPr>
            <w:tcW w:w="1240" w:type="dxa"/>
          </w:tcPr>
          <w:p w:rsidR="00410BEA" w:rsidRPr="00571BAA" w:rsidRDefault="00831B44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6463,5</w:t>
            </w:r>
          </w:p>
        </w:tc>
        <w:tc>
          <w:tcPr>
            <w:tcW w:w="1417" w:type="dxa"/>
          </w:tcPr>
          <w:p w:rsidR="00410BEA" w:rsidRPr="00571BAA" w:rsidRDefault="00831B44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-2141,05</w:t>
            </w:r>
          </w:p>
        </w:tc>
        <w:tc>
          <w:tcPr>
            <w:tcW w:w="1417" w:type="dxa"/>
          </w:tcPr>
          <w:p w:rsidR="00410BEA" w:rsidRPr="00571BAA" w:rsidRDefault="00BD27B8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410BEA" w:rsidTr="00410BEA">
        <w:tc>
          <w:tcPr>
            <w:tcW w:w="357" w:type="dxa"/>
          </w:tcPr>
          <w:p w:rsidR="00410BEA" w:rsidRDefault="00410BEA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:rsidR="00410BEA" w:rsidRDefault="00410BEA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132" w:type="dxa"/>
          </w:tcPr>
          <w:p w:rsidR="00410BEA" w:rsidRPr="005103A0" w:rsidRDefault="00410BE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8912,38</w:t>
            </w:r>
          </w:p>
        </w:tc>
        <w:tc>
          <w:tcPr>
            <w:tcW w:w="1240" w:type="dxa"/>
          </w:tcPr>
          <w:p w:rsidR="00410BEA" w:rsidRPr="00571BAA" w:rsidRDefault="001B7F8D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7611,84</w:t>
            </w:r>
          </w:p>
        </w:tc>
        <w:tc>
          <w:tcPr>
            <w:tcW w:w="1417" w:type="dxa"/>
          </w:tcPr>
          <w:p w:rsidR="00410BEA" w:rsidRPr="00571BAA" w:rsidRDefault="001B7F8D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-1300,54</w:t>
            </w:r>
          </w:p>
        </w:tc>
        <w:tc>
          <w:tcPr>
            <w:tcW w:w="1417" w:type="dxa"/>
          </w:tcPr>
          <w:p w:rsidR="00410BEA" w:rsidRPr="00571BAA" w:rsidRDefault="001B7F8D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</w:tr>
      <w:tr w:rsidR="00410BEA" w:rsidTr="00410BEA">
        <w:trPr>
          <w:trHeight w:val="533"/>
        </w:trPr>
        <w:tc>
          <w:tcPr>
            <w:tcW w:w="357" w:type="dxa"/>
          </w:tcPr>
          <w:p w:rsidR="00410BEA" w:rsidRDefault="00410BEA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:rsidR="00410BEA" w:rsidRDefault="00410BEA" w:rsidP="00CD2FB7">
            <w:pPr>
              <w:keepLine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Дефицит - (</w:t>
            </w:r>
            <w:proofErr w:type="gramEnd"/>
          </w:p>
        </w:tc>
        <w:tc>
          <w:tcPr>
            <w:tcW w:w="1132" w:type="dxa"/>
          </w:tcPr>
          <w:p w:rsidR="00410BEA" w:rsidRPr="005103A0" w:rsidRDefault="00410BE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307,83</w:t>
            </w:r>
          </w:p>
        </w:tc>
        <w:tc>
          <w:tcPr>
            <w:tcW w:w="1240" w:type="dxa"/>
          </w:tcPr>
          <w:p w:rsidR="00410BEA" w:rsidRDefault="001B7F8D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1148,34</w:t>
            </w:r>
          </w:p>
        </w:tc>
        <w:tc>
          <w:tcPr>
            <w:tcW w:w="1417" w:type="dxa"/>
          </w:tcPr>
          <w:p w:rsidR="00410BEA" w:rsidRDefault="00410BE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0BEA" w:rsidRDefault="001B7F8D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410BEA" w:rsidRPr="00571BAA" w:rsidTr="00410BEA">
        <w:tc>
          <w:tcPr>
            <w:tcW w:w="357" w:type="dxa"/>
          </w:tcPr>
          <w:p w:rsidR="00410BEA" w:rsidRDefault="00410BE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</w:tcPr>
          <w:p w:rsidR="00410BEA" w:rsidRDefault="00410BE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132" w:type="dxa"/>
          </w:tcPr>
          <w:p w:rsidR="00410BEA" w:rsidRPr="005103A0" w:rsidRDefault="00410BE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0BEA" w:rsidRPr="00571BAA" w:rsidRDefault="00410BE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0BEA" w:rsidRPr="00571BAA" w:rsidRDefault="00410BE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0BEA" w:rsidRPr="00571BAA" w:rsidRDefault="00410BE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D6F" w:rsidRDefault="00D5060D" w:rsidP="00834DCF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90AD5" w:rsidRDefault="00D5060D" w:rsidP="00490AD5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b/>
          <w:bCs/>
          <w:sz w:val="28"/>
          <w:szCs w:val="28"/>
        </w:rPr>
        <w:t>3. Доходная часть.</w:t>
      </w:r>
    </w:p>
    <w:p w:rsidR="008901F4" w:rsidRPr="00490AD5" w:rsidRDefault="008901F4" w:rsidP="00490AD5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b/>
          <w:szCs w:val="28"/>
          <w:lang w:val="en-US"/>
        </w:rPr>
        <w:t>I</w:t>
      </w:r>
      <w:r w:rsidRPr="00490A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0AD5">
        <w:rPr>
          <w:rFonts w:ascii="Times New Roman" w:hAnsi="Times New Roman" w:cs="Times New Roman"/>
          <w:sz w:val="28"/>
          <w:szCs w:val="28"/>
        </w:rPr>
        <w:t>Исполнение  бюджета</w:t>
      </w:r>
      <w:proofErr w:type="gramEnd"/>
      <w:r w:rsidRPr="00490AD5">
        <w:rPr>
          <w:rFonts w:ascii="Times New Roman" w:hAnsi="Times New Roman" w:cs="Times New Roman"/>
          <w:sz w:val="28"/>
          <w:szCs w:val="28"/>
        </w:rPr>
        <w:t xml:space="preserve"> </w:t>
      </w:r>
      <w:r w:rsidR="00F45483" w:rsidRPr="00490AD5">
        <w:rPr>
          <w:rFonts w:ascii="Times New Roman" w:hAnsi="Times New Roman" w:cs="Times New Roman"/>
          <w:sz w:val="28"/>
          <w:szCs w:val="28"/>
        </w:rPr>
        <w:t xml:space="preserve"> </w:t>
      </w:r>
      <w:r w:rsidR="000451BC" w:rsidRPr="00490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1BC" w:rsidRPr="00490AD5">
        <w:rPr>
          <w:rFonts w:ascii="Times New Roman" w:hAnsi="Times New Roman" w:cs="Times New Roman"/>
          <w:b/>
          <w:sz w:val="28"/>
          <w:szCs w:val="28"/>
        </w:rPr>
        <w:t>Чернавского</w:t>
      </w:r>
      <w:proofErr w:type="spellEnd"/>
      <w:r w:rsidRPr="00490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AD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90AD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490AD5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490AD5">
        <w:rPr>
          <w:rFonts w:ascii="Times New Roman" w:hAnsi="Times New Roman" w:cs="Times New Roman"/>
          <w:sz w:val="28"/>
          <w:szCs w:val="28"/>
        </w:rPr>
        <w:t xml:space="preserve">ьного района  по доходам за </w:t>
      </w:r>
      <w:r w:rsidRPr="00490AD5">
        <w:rPr>
          <w:rFonts w:ascii="Times New Roman" w:hAnsi="Times New Roman" w:cs="Times New Roman"/>
          <w:sz w:val="28"/>
          <w:szCs w:val="28"/>
        </w:rPr>
        <w:t xml:space="preserve"> 202</w:t>
      </w:r>
      <w:r w:rsidR="00F321C9">
        <w:rPr>
          <w:rFonts w:ascii="Times New Roman" w:hAnsi="Times New Roman" w:cs="Times New Roman"/>
          <w:sz w:val="28"/>
          <w:szCs w:val="28"/>
        </w:rPr>
        <w:t>2</w:t>
      </w:r>
      <w:r w:rsidRPr="00490AD5">
        <w:rPr>
          <w:rFonts w:ascii="Times New Roman" w:hAnsi="Times New Roman" w:cs="Times New Roman"/>
          <w:sz w:val="28"/>
          <w:szCs w:val="28"/>
        </w:rPr>
        <w:t xml:space="preserve"> год  представлена ниже в таблице  в   тыс. </w:t>
      </w:r>
      <w:proofErr w:type="gramStart"/>
      <w:r w:rsidRPr="00490AD5">
        <w:rPr>
          <w:rFonts w:ascii="Times New Roman" w:hAnsi="Times New Roman" w:cs="Times New Roman"/>
          <w:sz w:val="28"/>
          <w:szCs w:val="28"/>
        </w:rPr>
        <w:t>рублях</w:t>
      </w:r>
      <w:proofErr w:type="gramEnd"/>
      <w:r w:rsidRPr="00490AD5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W w:w="7790" w:type="dxa"/>
        <w:tblInd w:w="108" w:type="dxa"/>
        <w:tblLayout w:type="fixed"/>
        <w:tblLook w:val="0000"/>
      </w:tblPr>
      <w:tblGrid>
        <w:gridCol w:w="2835"/>
        <w:gridCol w:w="1277"/>
        <w:gridCol w:w="1839"/>
        <w:gridCol w:w="1839"/>
      </w:tblGrid>
      <w:tr w:rsidR="00410BEA" w:rsidRPr="00490AD5" w:rsidTr="00410BEA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EA" w:rsidRPr="00490AD5" w:rsidRDefault="00410BEA" w:rsidP="008901F4">
            <w:pPr>
              <w:tabs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EA" w:rsidRPr="00490AD5" w:rsidRDefault="00410BEA" w:rsidP="008901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5"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410BEA" w:rsidRPr="00490AD5" w:rsidRDefault="00410BEA" w:rsidP="008901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BEA" w:rsidRPr="00490AD5" w:rsidRDefault="00410BEA" w:rsidP="008901F4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410BEA" w:rsidRPr="00490AD5" w:rsidRDefault="00410BEA" w:rsidP="008901F4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D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EA" w:rsidRPr="00410BEA" w:rsidRDefault="00410BEA" w:rsidP="00C25DA7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EA">
              <w:rPr>
                <w:rFonts w:ascii="Times New Roman" w:hAnsi="Times New Roman" w:cs="Times New Roman"/>
                <w:sz w:val="28"/>
                <w:szCs w:val="28"/>
              </w:rPr>
              <w:t>Факт 2022</w:t>
            </w:r>
          </w:p>
          <w:p w:rsidR="00410BEA" w:rsidRPr="00490AD5" w:rsidRDefault="00410BEA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A" w:rsidRPr="00490AD5" w:rsidRDefault="00410BEA" w:rsidP="00C25DA7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+/-</w:t>
            </w:r>
          </w:p>
        </w:tc>
      </w:tr>
      <w:tr w:rsidR="00410BEA" w:rsidRPr="00943515" w:rsidTr="00410BEA">
        <w:trPr>
          <w:trHeight w:val="6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EA" w:rsidRPr="00943515" w:rsidRDefault="00410BEA" w:rsidP="008901F4">
            <w:pPr>
              <w:tabs>
                <w:tab w:val="left" w:pos="900"/>
              </w:tabs>
              <w:snapToGrid w:val="0"/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BEA" w:rsidRPr="00943515" w:rsidRDefault="00410BE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8604,55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EA" w:rsidRPr="005A330A" w:rsidRDefault="00831B44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30A">
              <w:rPr>
                <w:rFonts w:ascii="Times New Roman" w:hAnsi="Times New Roman" w:cs="Times New Roman"/>
                <w:b/>
                <w:sz w:val="28"/>
                <w:szCs w:val="28"/>
              </w:rPr>
              <w:t>6463,5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A" w:rsidRDefault="00BD27B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-2141,05</w:t>
            </w:r>
          </w:p>
        </w:tc>
      </w:tr>
      <w:tr w:rsidR="00410BEA" w:rsidRPr="00943515" w:rsidTr="00410BE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EA" w:rsidRPr="00943515" w:rsidRDefault="00410BEA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Налоговые и неналоговые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BEA" w:rsidRPr="00943515" w:rsidRDefault="00410BE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2249,64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EA" w:rsidRPr="00E02232" w:rsidRDefault="00831B44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2100,43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A" w:rsidRDefault="00BD27B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-149,21</w:t>
            </w:r>
          </w:p>
        </w:tc>
      </w:tr>
      <w:tr w:rsidR="00410BEA" w:rsidRPr="00943515" w:rsidTr="00410BE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EA" w:rsidRPr="00943515" w:rsidRDefault="00410BEA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Налог на доходы 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BEA" w:rsidRPr="00290D4B" w:rsidRDefault="00410BE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EA" w:rsidRPr="00943515" w:rsidRDefault="00831B44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A" w:rsidRPr="00943515" w:rsidRDefault="00BD27B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+7,42</w:t>
            </w:r>
          </w:p>
        </w:tc>
      </w:tr>
      <w:tr w:rsidR="00410BEA" w:rsidRPr="00943515" w:rsidTr="00410BE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EA" w:rsidRPr="00943515" w:rsidRDefault="00410BEA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BEA" w:rsidRPr="00290D4B" w:rsidRDefault="00410BE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EA" w:rsidRPr="00943515" w:rsidRDefault="00831B44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A" w:rsidRPr="00943515" w:rsidRDefault="00BD27B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-94,8</w:t>
            </w:r>
          </w:p>
        </w:tc>
      </w:tr>
      <w:tr w:rsidR="00410BEA" w:rsidRPr="00943515" w:rsidTr="00410BEA">
        <w:trPr>
          <w:trHeight w:val="51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EA" w:rsidRPr="00943515" w:rsidRDefault="00410BEA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BEA" w:rsidRPr="00290D4B" w:rsidRDefault="00410BE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2103,45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EA" w:rsidRPr="00943515" w:rsidRDefault="00831B44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A" w:rsidRPr="00943515" w:rsidRDefault="00BD27B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-162,05</w:t>
            </w:r>
          </w:p>
        </w:tc>
      </w:tr>
      <w:tr w:rsidR="00410BEA" w:rsidRPr="00943515" w:rsidTr="00410BEA">
        <w:trPr>
          <w:trHeight w:val="51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EA" w:rsidRDefault="00410BEA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BEA" w:rsidRDefault="00410BE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EA" w:rsidRDefault="00831B44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A" w:rsidRDefault="00BD27B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-0,4</w:t>
            </w:r>
          </w:p>
        </w:tc>
      </w:tr>
      <w:tr w:rsidR="00410BEA" w:rsidRPr="00943515" w:rsidTr="00410BE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EA" w:rsidRPr="00943515" w:rsidRDefault="00410BEA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Доходы от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исп-ния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имущ-ва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наход-ся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гос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муниц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собственност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BEA" w:rsidRPr="00290D4B" w:rsidRDefault="00410BE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64,85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EA" w:rsidRPr="00943515" w:rsidRDefault="00831B44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64,85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A" w:rsidRPr="00943515" w:rsidRDefault="00BD27B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0BEA" w:rsidRPr="00943515" w:rsidTr="00410BEA">
        <w:trPr>
          <w:trHeight w:val="5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EA" w:rsidRPr="00A4124F" w:rsidRDefault="00410BEA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412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штрафы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BEA" w:rsidRPr="00290D4B" w:rsidRDefault="00410BE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EA" w:rsidRPr="00943515" w:rsidRDefault="00831B44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A" w:rsidRPr="00943515" w:rsidRDefault="00410BE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BEA" w:rsidRPr="00943515" w:rsidTr="00410BEA">
        <w:trPr>
          <w:trHeight w:val="5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EA" w:rsidRPr="00A4124F" w:rsidRDefault="00410BEA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BEA" w:rsidRDefault="00410BE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EA" w:rsidRPr="00943515" w:rsidRDefault="00410BE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A" w:rsidRPr="00943515" w:rsidRDefault="00410BE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BEA" w:rsidRPr="00943515" w:rsidTr="00410BE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EA" w:rsidRPr="00F04D4E" w:rsidRDefault="00410BEA" w:rsidP="005E1C3F">
            <w:pPr>
              <w:pStyle w:val="12"/>
              <w:snapToGrid w:val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04D4E">
              <w:rPr>
                <w:rFonts w:ascii="Times New Roman" w:eastAsia="MS Mincho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BEA" w:rsidRPr="00943515" w:rsidRDefault="00410BE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6354,91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EA" w:rsidRPr="00943515" w:rsidRDefault="00831B44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4295,24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A" w:rsidRDefault="000F1B6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-2059,67</w:t>
            </w:r>
          </w:p>
          <w:p w:rsidR="009742E7" w:rsidRDefault="009742E7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10BEA" w:rsidRPr="00943515" w:rsidTr="00410BEA">
        <w:trPr>
          <w:trHeight w:val="9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EA" w:rsidRPr="00943515" w:rsidRDefault="00410BEA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в т.ч. Дотации бюджетам на вырав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нивание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proofErr w:type="gram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б</w:t>
            </w:r>
            <w:proofErr w:type="gram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юджетной обеспеченности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BEA" w:rsidRPr="00290D4B" w:rsidRDefault="00410BE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143,9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EA" w:rsidRPr="00831B44" w:rsidRDefault="00831B44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31B4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174,6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A" w:rsidRPr="00943515" w:rsidRDefault="000F1B6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+30,7</w:t>
            </w:r>
          </w:p>
        </w:tc>
      </w:tr>
      <w:tr w:rsidR="00410BEA" w:rsidRPr="00943515" w:rsidTr="00410BE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EA" w:rsidRPr="00943515" w:rsidRDefault="00410BEA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Субвенции</w:t>
            </w:r>
          </w:p>
          <w:p w:rsidR="00410BEA" w:rsidRPr="00943515" w:rsidRDefault="00410BEA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муниципал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MS Mincho" w:hAnsi="Times New Roman"/>
                <w:sz w:val="28"/>
                <w:szCs w:val="28"/>
              </w:rPr>
              <w:t>УС</w:t>
            </w:r>
            <w:proofErr w:type="spellEnd"/>
          </w:p>
          <w:p w:rsidR="00410BEA" w:rsidRPr="00943515" w:rsidRDefault="00410BEA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BEA" w:rsidRPr="00290D4B" w:rsidRDefault="00410BE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EA" w:rsidRPr="00831B44" w:rsidRDefault="00831B44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B44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A" w:rsidRPr="00943515" w:rsidRDefault="000F1B6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+8,4</w:t>
            </w:r>
          </w:p>
        </w:tc>
      </w:tr>
      <w:tr w:rsidR="00410BEA" w:rsidRPr="00943515" w:rsidTr="00410BEA">
        <w:trPr>
          <w:trHeight w:val="8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EA" w:rsidRPr="00943515" w:rsidRDefault="00410BEA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М</w:t>
            </w: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ежбюджетные тр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ансферты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BEA" w:rsidRPr="00290D4B" w:rsidRDefault="00410BE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6120,41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EA" w:rsidRPr="00831B44" w:rsidRDefault="00831B44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B44">
              <w:rPr>
                <w:rFonts w:ascii="Times New Roman" w:hAnsi="Times New Roman" w:cs="Times New Roman"/>
                <w:sz w:val="28"/>
                <w:szCs w:val="28"/>
              </w:rPr>
              <w:t>3976,64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A" w:rsidRPr="00943515" w:rsidRDefault="000F1B6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-2143,77</w:t>
            </w:r>
          </w:p>
        </w:tc>
      </w:tr>
      <w:tr w:rsidR="00831B44" w:rsidRPr="00943515" w:rsidTr="00410BEA">
        <w:trPr>
          <w:trHeight w:val="8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B44" w:rsidRDefault="00831B44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B44" w:rsidRDefault="00831B44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44" w:rsidRPr="00831B44" w:rsidRDefault="00831B44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B44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44" w:rsidRPr="00943515" w:rsidRDefault="00831B44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73AE" w:rsidRDefault="006A2FE5" w:rsidP="00834DCF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C60">
        <w:rPr>
          <w:rFonts w:ascii="Times New Roman" w:hAnsi="Times New Roman" w:cs="Times New Roman"/>
          <w:sz w:val="28"/>
          <w:szCs w:val="28"/>
        </w:rPr>
        <w:tab/>
      </w:r>
    </w:p>
    <w:p w:rsidR="009F0C60" w:rsidRDefault="000F1B68" w:rsidP="00585E15">
      <w:pPr>
        <w:tabs>
          <w:tab w:val="left" w:pos="930"/>
        </w:tabs>
        <w:spacing w:after="0"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73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r w:rsidR="008321DA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8321DA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8321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973AE">
        <w:rPr>
          <w:rFonts w:ascii="Times New Roman" w:hAnsi="Times New Roman" w:cs="Times New Roman"/>
          <w:sz w:val="28"/>
          <w:szCs w:val="28"/>
        </w:rPr>
        <w:t xml:space="preserve"> сформирована в 2022 году в сумме </w:t>
      </w:r>
      <w:r w:rsidR="00691A92">
        <w:rPr>
          <w:rFonts w:ascii="Times New Roman" w:hAnsi="Times New Roman" w:cs="Times New Roman"/>
          <w:sz w:val="28"/>
          <w:szCs w:val="28"/>
        </w:rPr>
        <w:t xml:space="preserve"> </w:t>
      </w:r>
      <w:r w:rsidR="00585E15">
        <w:rPr>
          <w:rFonts w:ascii="Times New Roman" w:hAnsi="Times New Roman" w:cs="Times New Roman"/>
          <w:sz w:val="28"/>
          <w:szCs w:val="28"/>
        </w:rPr>
        <w:t>6463,5 тыс. рублей</w:t>
      </w:r>
      <w:proofErr w:type="gramStart"/>
      <w:r w:rsidR="00585E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5E15">
        <w:rPr>
          <w:rFonts w:ascii="Times New Roman" w:hAnsi="Times New Roman" w:cs="Times New Roman"/>
          <w:sz w:val="28"/>
          <w:szCs w:val="28"/>
        </w:rPr>
        <w:t xml:space="preserve">   в том числе </w:t>
      </w:r>
      <w:r w:rsidR="00AE4B8A">
        <w:rPr>
          <w:rFonts w:ascii="Times New Roman" w:hAnsi="Times New Roman" w:cs="Times New Roman"/>
          <w:sz w:val="28"/>
          <w:szCs w:val="28"/>
        </w:rPr>
        <w:tab/>
      </w:r>
      <w:r w:rsidR="00585E15">
        <w:rPr>
          <w:rFonts w:ascii="Times New Roman" w:hAnsi="Times New Roman" w:cs="Times New Roman"/>
          <w:sz w:val="28"/>
          <w:szCs w:val="28"/>
        </w:rPr>
        <w:t xml:space="preserve"> </w:t>
      </w:r>
      <w:r w:rsidR="006A2FE5" w:rsidRPr="00943515">
        <w:rPr>
          <w:rFonts w:ascii="Times New Roman" w:hAnsi="Times New Roman" w:cs="Times New Roman"/>
          <w:sz w:val="28"/>
          <w:szCs w:val="28"/>
        </w:rPr>
        <w:t>налоговые</w:t>
      </w:r>
      <w:r w:rsidR="00737F18">
        <w:rPr>
          <w:rFonts w:ascii="Times New Roman" w:hAnsi="Times New Roman" w:cs="Times New Roman"/>
          <w:sz w:val="28"/>
          <w:szCs w:val="28"/>
        </w:rPr>
        <w:t xml:space="preserve"> </w:t>
      </w:r>
      <w:r w:rsidR="00585E15">
        <w:rPr>
          <w:rFonts w:ascii="Times New Roman" w:hAnsi="Times New Roman" w:cs="Times New Roman"/>
          <w:sz w:val="28"/>
          <w:szCs w:val="28"/>
        </w:rPr>
        <w:t xml:space="preserve">и 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неналоговые </w:t>
      </w:r>
      <w:r w:rsidR="008901F4">
        <w:rPr>
          <w:rFonts w:ascii="Times New Roman" w:hAnsi="Times New Roman" w:cs="Times New Roman"/>
          <w:sz w:val="28"/>
          <w:szCs w:val="28"/>
        </w:rPr>
        <w:t>занима</w:t>
      </w:r>
      <w:r w:rsidR="00691A92">
        <w:rPr>
          <w:rFonts w:ascii="Times New Roman" w:hAnsi="Times New Roman" w:cs="Times New Roman"/>
          <w:sz w:val="28"/>
          <w:szCs w:val="28"/>
        </w:rPr>
        <w:t>ли</w:t>
      </w:r>
      <w:r w:rsidR="008901F4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585E15">
        <w:rPr>
          <w:rFonts w:ascii="Times New Roman" w:hAnsi="Times New Roman" w:cs="Times New Roman"/>
          <w:sz w:val="28"/>
          <w:szCs w:val="28"/>
        </w:rPr>
        <w:t xml:space="preserve"> 32,5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%</w:t>
      </w:r>
      <w:r w:rsidR="008901F4">
        <w:rPr>
          <w:rFonts w:ascii="Times New Roman" w:hAnsi="Times New Roman" w:cs="Times New Roman"/>
          <w:sz w:val="28"/>
          <w:szCs w:val="28"/>
        </w:rPr>
        <w:t xml:space="preserve"> </w:t>
      </w:r>
      <w:r w:rsidR="008246C9">
        <w:rPr>
          <w:rFonts w:ascii="Times New Roman" w:hAnsi="Times New Roman" w:cs="Times New Roman"/>
          <w:sz w:val="28"/>
          <w:szCs w:val="28"/>
        </w:rPr>
        <w:t xml:space="preserve">или </w:t>
      </w:r>
      <w:r w:rsidR="00585E15">
        <w:rPr>
          <w:rFonts w:ascii="Times New Roman" w:hAnsi="Times New Roman" w:cs="Times New Roman"/>
          <w:sz w:val="28"/>
          <w:szCs w:val="28"/>
        </w:rPr>
        <w:t xml:space="preserve"> 2100,43</w:t>
      </w:r>
      <w:r w:rsidR="008901F4" w:rsidRPr="008901F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, </w:t>
      </w:r>
      <w:r w:rsidR="006A2FE5">
        <w:rPr>
          <w:rFonts w:ascii="Times New Roman" w:hAnsi="Times New Roman" w:cs="Times New Roman"/>
          <w:sz w:val="28"/>
          <w:szCs w:val="28"/>
        </w:rPr>
        <w:t xml:space="preserve"> а </w:t>
      </w:r>
      <w:r w:rsidR="006A2FE5" w:rsidRPr="00943515">
        <w:rPr>
          <w:rFonts w:ascii="Times New Roman" w:hAnsi="Times New Roman" w:cs="Times New Roman"/>
          <w:sz w:val="28"/>
          <w:szCs w:val="28"/>
        </w:rPr>
        <w:lastRenderedPageBreak/>
        <w:t>безвозмездные поступления от других бюдже</w:t>
      </w:r>
      <w:r w:rsidR="006A2FE5">
        <w:rPr>
          <w:rFonts w:ascii="Times New Roman" w:hAnsi="Times New Roman" w:cs="Times New Roman"/>
          <w:sz w:val="28"/>
          <w:szCs w:val="28"/>
        </w:rPr>
        <w:t>тов бюджетной системы РФ   в 202</w:t>
      </w:r>
      <w:r w:rsidR="00585E15">
        <w:rPr>
          <w:rFonts w:ascii="Times New Roman" w:hAnsi="Times New Roman" w:cs="Times New Roman"/>
          <w:sz w:val="28"/>
          <w:szCs w:val="28"/>
        </w:rPr>
        <w:t>2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году   </w:t>
      </w:r>
      <w:r w:rsidR="00585E15">
        <w:rPr>
          <w:rFonts w:ascii="Times New Roman" w:hAnsi="Times New Roman" w:cs="Times New Roman"/>
          <w:sz w:val="28"/>
          <w:szCs w:val="28"/>
        </w:rPr>
        <w:t>67,5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% </w:t>
      </w:r>
      <w:r w:rsidR="005C6D4F">
        <w:rPr>
          <w:rFonts w:ascii="Times New Roman" w:hAnsi="Times New Roman" w:cs="Times New Roman"/>
          <w:sz w:val="28"/>
          <w:szCs w:val="28"/>
        </w:rPr>
        <w:t xml:space="preserve"> или </w:t>
      </w:r>
      <w:r w:rsidR="00490AD5">
        <w:rPr>
          <w:rFonts w:ascii="Times New Roman" w:hAnsi="Times New Roman" w:cs="Times New Roman"/>
          <w:sz w:val="28"/>
          <w:szCs w:val="28"/>
        </w:rPr>
        <w:t xml:space="preserve">  </w:t>
      </w:r>
      <w:r w:rsidR="00585E15">
        <w:rPr>
          <w:rFonts w:ascii="Times New Roman" w:hAnsi="Times New Roman" w:cs="Times New Roman"/>
          <w:sz w:val="28"/>
          <w:szCs w:val="28"/>
        </w:rPr>
        <w:t>4295,24</w:t>
      </w:r>
      <w:r w:rsidR="005C6D4F" w:rsidRPr="005C6D4F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="005A330A">
        <w:rPr>
          <w:rFonts w:ascii="Times New Roman" w:hAnsi="Times New Roman" w:cs="Times New Roman"/>
          <w:sz w:val="28"/>
          <w:szCs w:val="28"/>
        </w:rPr>
        <w:t xml:space="preserve">. </w:t>
      </w:r>
      <w:r w:rsidR="005C6D4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C6D4F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="00490AD5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585E15">
        <w:rPr>
          <w:rFonts w:ascii="Times New Roman" w:hAnsi="Times New Roman" w:cs="Times New Roman"/>
          <w:sz w:val="28"/>
          <w:szCs w:val="28"/>
        </w:rPr>
        <w:t xml:space="preserve">ную часть </w:t>
      </w:r>
      <w:r w:rsidR="00490AD5">
        <w:rPr>
          <w:rFonts w:ascii="Times New Roman" w:hAnsi="Times New Roman" w:cs="Times New Roman"/>
          <w:sz w:val="28"/>
          <w:szCs w:val="28"/>
        </w:rPr>
        <w:t xml:space="preserve"> за </w:t>
      </w:r>
      <w:r w:rsidR="005C6D4F">
        <w:rPr>
          <w:rFonts w:ascii="Times New Roman" w:hAnsi="Times New Roman" w:cs="Times New Roman"/>
          <w:sz w:val="28"/>
          <w:szCs w:val="28"/>
        </w:rPr>
        <w:t>202</w:t>
      </w:r>
      <w:r w:rsidR="00585E15">
        <w:rPr>
          <w:rFonts w:ascii="Times New Roman" w:hAnsi="Times New Roman" w:cs="Times New Roman"/>
          <w:sz w:val="28"/>
          <w:szCs w:val="28"/>
        </w:rPr>
        <w:t>2</w:t>
      </w:r>
      <w:r w:rsidR="005C6D4F">
        <w:rPr>
          <w:rFonts w:ascii="Times New Roman" w:hAnsi="Times New Roman" w:cs="Times New Roman"/>
          <w:sz w:val="28"/>
          <w:szCs w:val="28"/>
        </w:rPr>
        <w:t xml:space="preserve"> год, </w:t>
      </w:r>
      <w:r w:rsidR="00691A92">
        <w:rPr>
          <w:rFonts w:ascii="Times New Roman" w:hAnsi="Times New Roman" w:cs="Times New Roman"/>
          <w:sz w:val="28"/>
          <w:szCs w:val="28"/>
        </w:rPr>
        <w:t>К</w:t>
      </w:r>
      <w:r w:rsidR="005C6D4F">
        <w:rPr>
          <w:rFonts w:ascii="Times New Roman" w:hAnsi="Times New Roman" w:cs="Times New Roman"/>
          <w:sz w:val="28"/>
          <w:szCs w:val="28"/>
        </w:rPr>
        <w:t xml:space="preserve">онтрольно-счетная комиссия </w:t>
      </w:r>
      <w:proofErr w:type="spellStart"/>
      <w:r w:rsidR="005C6D4F">
        <w:rPr>
          <w:rFonts w:ascii="Times New Roman" w:hAnsi="Times New Roman" w:cs="Times New Roman"/>
          <w:sz w:val="28"/>
          <w:szCs w:val="28"/>
        </w:rPr>
        <w:t>Панинско</w:t>
      </w:r>
      <w:r w:rsidR="00585E1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85E15">
        <w:rPr>
          <w:rFonts w:ascii="Times New Roman" w:hAnsi="Times New Roman" w:cs="Times New Roman"/>
          <w:sz w:val="28"/>
          <w:szCs w:val="28"/>
        </w:rPr>
        <w:t xml:space="preserve"> муниципального района  отмечает</w:t>
      </w:r>
      <w:r w:rsidR="005C6D4F">
        <w:rPr>
          <w:rFonts w:ascii="Times New Roman" w:hAnsi="Times New Roman" w:cs="Times New Roman"/>
          <w:sz w:val="28"/>
          <w:szCs w:val="28"/>
        </w:rPr>
        <w:t xml:space="preserve">, </w:t>
      </w:r>
      <w:r w:rsidR="005A330A">
        <w:rPr>
          <w:rFonts w:ascii="Times New Roman" w:hAnsi="Times New Roman" w:cs="Times New Roman"/>
          <w:sz w:val="28"/>
          <w:szCs w:val="28"/>
        </w:rPr>
        <w:t xml:space="preserve"> </w:t>
      </w:r>
      <w:r w:rsidR="005C6D4F">
        <w:rPr>
          <w:rFonts w:ascii="Times New Roman" w:hAnsi="Times New Roman" w:cs="Times New Roman"/>
          <w:sz w:val="28"/>
          <w:szCs w:val="28"/>
        </w:rPr>
        <w:t xml:space="preserve">что </w:t>
      </w:r>
      <w:r w:rsidR="006A2FE5">
        <w:rPr>
          <w:rFonts w:ascii="Times New Roman" w:hAnsi="Times New Roman" w:cs="Times New Roman"/>
          <w:sz w:val="28"/>
          <w:szCs w:val="28"/>
        </w:rPr>
        <w:t xml:space="preserve"> зависимость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1BC" w:rsidRPr="000451BC">
        <w:rPr>
          <w:rFonts w:ascii="Times New Roman" w:hAnsi="Times New Roman" w:cs="Times New Roman"/>
          <w:b/>
          <w:sz w:val="28"/>
          <w:szCs w:val="28"/>
        </w:rPr>
        <w:t>Чернавского</w:t>
      </w:r>
      <w:proofErr w:type="spellEnd"/>
      <w:r w:rsidR="000451BC">
        <w:rPr>
          <w:rFonts w:ascii="Times New Roman" w:hAnsi="Times New Roman" w:cs="Times New Roman"/>
          <w:sz w:val="28"/>
          <w:szCs w:val="28"/>
        </w:rPr>
        <w:t xml:space="preserve"> </w:t>
      </w:r>
      <w:r w:rsidR="00CD2FB7" w:rsidRPr="00231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A2FE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A2FE5">
        <w:rPr>
          <w:rFonts w:ascii="Times New Roman" w:hAnsi="Times New Roman" w:cs="Times New Roman"/>
          <w:sz w:val="28"/>
          <w:szCs w:val="28"/>
        </w:rPr>
        <w:t xml:space="preserve"> муниципального района от безвозмездных поступлений</w:t>
      </w:r>
      <w:r w:rsidR="009F0C60">
        <w:rPr>
          <w:rFonts w:ascii="Times New Roman" w:hAnsi="Times New Roman" w:cs="Times New Roman"/>
          <w:sz w:val="28"/>
          <w:szCs w:val="28"/>
        </w:rPr>
        <w:t xml:space="preserve"> </w:t>
      </w:r>
      <w:r w:rsidR="005A330A">
        <w:rPr>
          <w:rFonts w:ascii="Times New Roman" w:hAnsi="Times New Roman" w:cs="Times New Roman"/>
          <w:sz w:val="28"/>
          <w:szCs w:val="28"/>
        </w:rPr>
        <w:t xml:space="preserve"> </w:t>
      </w:r>
      <w:r w:rsidR="009F0C60">
        <w:rPr>
          <w:rFonts w:ascii="Times New Roman" w:hAnsi="Times New Roman" w:cs="Times New Roman"/>
          <w:sz w:val="28"/>
          <w:szCs w:val="28"/>
        </w:rPr>
        <w:t>из других уровней бюджетов</w:t>
      </w:r>
      <w:r w:rsidR="005C6D4F">
        <w:rPr>
          <w:rFonts w:ascii="Times New Roman" w:hAnsi="Times New Roman" w:cs="Times New Roman"/>
          <w:sz w:val="28"/>
          <w:szCs w:val="28"/>
        </w:rPr>
        <w:t xml:space="preserve"> значительная и состав</w:t>
      </w:r>
      <w:r w:rsidR="005A330A">
        <w:rPr>
          <w:rFonts w:ascii="Times New Roman" w:hAnsi="Times New Roman" w:cs="Times New Roman"/>
          <w:sz w:val="28"/>
          <w:szCs w:val="28"/>
        </w:rPr>
        <w:t>и</w:t>
      </w:r>
      <w:r w:rsidR="005C6D4F">
        <w:rPr>
          <w:rFonts w:ascii="Times New Roman" w:hAnsi="Times New Roman" w:cs="Times New Roman"/>
          <w:sz w:val="28"/>
          <w:szCs w:val="28"/>
        </w:rPr>
        <w:t>ла</w:t>
      </w:r>
      <w:r w:rsidR="00585E15">
        <w:rPr>
          <w:rFonts w:ascii="Times New Roman" w:hAnsi="Times New Roman" w:cs="Times New Roman"/>
          <w:sz w:val="28"/>
          <w:szCs w:val="28"/>
        </w:rPr>
        <w:t xml:space="preserve"> в 2022 году 66,45 % , это ниже уровня </w:t>
      </w:r>
      <w:r w:rsidR="005C6D4F">
        <w:rPr>
          <w:rFonts w:ascii="Times New Roman" w:hAnsi="Times New Roman" w:cs="Times New Roman"/>
          <w:sz w:val="28"/>
          <w:szCs w:val="28"/>
        </w:rPr>
        <w:t xml:space="preserve"> в 2021 год</w:t>
      </w:r>
      <w:r w:rsidR="00585E15">
        <w:rPr>
          <w:rFonts w:ascii="Times New Roman" w:hAnsi="Times New Roman" w:cs="Times New Roman"/>
          <w:sz w:val="28"/>
          <w:szCs w:val="28"/>
        </w:rPr>
        <w:t xml:space="preserve">а на </w:t>
      </w:r>
      <w:r w:rsidR="005C6D4F">
        <w:rPr>
          <w:rFonts w:ascii="Times New Roman" w:hAnsi="Times New Roman" w:cs="Times New Roman"/>
          <w:sz w:val="28"/>
          <w:szCs w:val="28"/>
        </w:rPr>
        <w:t xml:space="preserve"> </w:t>
      </w:r>
      <w:r w:rsidR="003046E5">
        <w:rPr>
          <w:rFonts w:ascii="Times New Roman" w:hAnsi="Times New Roman" w:cs="Times New Roman"/>
          <w:sz w:val="28"/>
          <w:szCs w:val="28"/>
        </w:rPr>
        <w:t>7</w:t>
      </w:r>
      <w:r w:rsidR="00585E15">
        <w:rPr>
          <w:rFonts w:ascii="Times New Roman" w:hAnsi="Times New Roman" w:cs="Times New Roman"/>
          <w:sz w:val="28"/>
          <w:szCs w:val="28"/>
        </w:rPr>
        <w:t>,4  процентных пункта.</w:t>
      </w:r>
      <w:r w:rsidR="005C6D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87A60" w:rsidRDefault="00585E15" w:rsidP="00585E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="00D5060D" w:rsidRPr="00943515">
        <w:rPr>
          <w:rFonts w:ascii="Times New Roman" w:hAnsi="Times New Roman" w:cs="Times New Roman"/>
          <w:b/>
          <w:bCs/>
          <w:sz w:val="28"/>
          <w:szCs w:val="28"/>
        </w:rPr>
        <w:t>доходной ч</w:t>
      </w:r>
      <w:r>
        <w:rPr>
          <w:rFonts w:ascii="Times New Roman" w:hAnsi="Times New Roman" w:cs="Times New Roman"/>
          <w:sz w:val="28"/>
          <w:szCs w:val="28"/>
        </w:rPr>
        <w:t xml:space="preserve">асти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045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1BC" w:rsidRPr="000451BC">
        <w:rPr>
          <w:rFonts w:ascii="Times New Roman" w:hAnsi="Times New Roman" w:cs="Times New Roman"/>
          <w:b/>
          <w:sz w:val="28"/>
          <w:szCs w:val="28"/>
        </w:rPr>
        <w:t>Чернавского</w:t>
      </w:r>
      <w:proofErr w:type="spellEnd"/>
      <w:r w:rsidR="00632B02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0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32B0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в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5A330A">
        <w:rPr>
          <w:rFonts w:ascii="Times New Roman" w:hAnsi="Times New Roman" w:cs="Times New Roman"/>
          <w:sz w:val="28"/>
          <w:szCs w:val="28"/>
        </w:rPr>
        <w:t>2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году  составляет </w:t>
      </w:r>
      <w:r w:rsidR="005A330A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D5060D" w:rsidRPr="00943515">
        <w:rPr>
          <w:rFonts w:ascii="Times New Roman" w:hAnsi="Times New Roman" w:cs="Times New Roman"/>
          <w:sz w:val="28"/>
          <w:szCs w:val="28"/>
        </w:rPr>
        <w:t>в сумме</w:t>
      </w:r>
      <w:r w:rsidR="00691490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5A330A">
        <w:rPr>
          <w:rFonts w:ascii="Times New Roman" w:hAnsi="Times New Roman" w:cs="Times New Roman"/>
          <w:sz w:val="28"/>
          <w:szCs w:val="28"/>
        </w:rPr>
        <w:t xml:space="preserve"> 6463,5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5026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026CC">
        <w:rPr>
          <w:rFonts w:ascii="Times New Roman" w:hAnsi="Times New Roman" w:cs="Times New Roman"/>
          <w:sz w:val="28"/>
          <w:szCs w:val="28"/>
        </w:rPr>
        <w:t xml:space="preserve">  </w:t>
      </w:r>
      <w:r w:rsidR="00EE026D">
        <w:rPr>
          <w:rFonts w:ascii="Times New Roman" w:hAnsi="Times New Roman" w:cs="Times New Roman"/>
          <w:sz w:val="28"/>
          <w:szCs w:val="28"/>
        </w:rPr>
        <w:t xml:space="preserve"> </w:t>
      </w:r>
      <w:r w:rsidR="005A330A">
        <w:rPr>
          <w:rFonts w:ascii="Times New Roman" w:hAnsi="Times New Roman" w:cs="Times New Roman"/>
          <w:sz w:val="28"/>
          <w:szCs w:val="28"/>
        </w:rPr>
        <w:t>в том числе собственные ( налоговые и неналоговые) доходы  составили 2100,43 тыс. рублей, из них земельный налог  занимает  самое значительное  место в доходной части бюджета</w:t>
      </w:r>
      <w:r w:rsidR="00EE026D">
        <w:rPr>
          <w:rFonts w:ascii="Times New Roman" w:hAnsi="Times New Roman" w:cs="Times New Roman"/>
          <w:sz w:val="28"/>
          <w:szCs w:val="28"/>
        </w:rPr>
        <w:t xml:space="preserve"> и составляет 1941,4 тыс. рублей или 30,0 % от общей суммы  доходов,  в сравнении  в уровнем 2021 года это меньше  на 162,05 тыс. рублей</w:t>
      </w:r>
      <w:r w:rsidR="00AC461E">
        <w:rPr>
          <w:rFonts w:ascii="Times New Roman" w:hAnsi="Times New Roman" w:cs="Times New Roman"/>
          <w:sz w:val="28"/>
          <w:szCs w:val="28"/>
        </w:rPr>
        <w:t xml:space="preserve"> или 7,7%.  Остальные поступления   составляют в структуре доходов  всего лишь 7,6% от общей суммы доходов.</w:t>
      </w:r>
    </w:p>
    <w:p w:rsidR="00C71D3E" w:rsidRDefault="00D5060D" w:rsidP="00585E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714D49" w:rsidRPr="00943515">
        <w:rPr>
          <w:rFonts w:ascii="Times New Roman" w:hAnsi="Times New Roman" w:cs="Times New Roman"/>
          <w:sz w:val="28"/>
          <w:szCs w:val="28"/>
        </w:rPr>
        <w:t xml:space="preserve">     </w:t>
      </w:r>
      <w:r w:rsidRPr="00943515">
        <w:rPr>
          <w:rFonts w:ascii="Times New Roman" w:hAnsi="Times New Roman" w:cs="Times New Roman"/>
          <w:sz w:val="28"/>
          <w:szCs w:val="28"/>
        </w:rPr>
        <w:t xml:space="preserve">Анализируя поступления в бюджет </w:t>
      </w:r>
      <w:r w:rsidR="00703FE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451BC" w:rsidRPr="000451BC">
        <w:rPr>
          <w:rFonts w:ascii="Times New Roman" w:hAnsi="Times New Roman" w:cs="Times New Roman"/>
          <w:b/>
          <w:sz w:val="28"/>
          <w:szCs w:val="28"/>
        </w:rPr>
        <w:t>Чернавского</w:t>
      </w:r>
      <w:proofErr w:type="spellEnd"/>
      <w:r w:rsidR="00703FE6" w:rsidRPr="009C0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 w:rsidRPr="009C0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A1119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BB64B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B64B2">
        <w:rPr>
          <w:rFonts w:ascii="Times New Roman" w:hAnsi="Times New Roman" w:cs="Times New Roman"/>
          <w:sz w:val="28"/>
          <w:szCs w:val="28"/>
        </w:rPr>
        <w:t xml:space="preserve"> муниципального района  в 202</w:t>
      </w:r>
      <w:r w:rsidR="0096366F">
        <w:rPr>
          <w:rFonts w:ascii="Times New Roman" w:hAnsi="Times New Roman" w:cs="Times New Roman"/>
          <w:sz w:val="28"/>
          <w:szCs w:val="28"/>
        </w:rPr>
        <w:t>2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году  можно сделать вывод, что  доходная часть сформирована  в соответствии с Бюджетным законодательством</w:t>
      </w:r>
      <w:r w:rsidR="001B7F8D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РФ</w:t>
      </w:r>
      <w:r w:rsidR="001B7F8D">
        <w:rPr>
          <w:rFonts w:ascii="Times New Roman" w:hAnsi="Times New Roman" w:cs="Times New Roman"/>
          <w:sz w:val="28"/>
          <w:szCs w:val="28"/>
        </w:rPr>
        <w:t xml:space="preserve">  и областными  нормативными правовыми актами</w:t>
      </w:r>
      <w:r w:rsidRPr="00943515">
        <w:rPr>
          <w:rFonts w:ascii="Times New Roman" w:hAnsi="Times New Roman" w:cs="Times New Roman"/>
          <w:sz w:val="28"/>
          <w:szCs w:val="28"/>
        </w:rPr>
        <w:t xml:space="preserve">. </w:t>
      </w:r>
      <w:r w:rsidR="009E04AC">
        <w:rPr>
          <w:rFonts w:ascii="Times New Roman" w:hAnsi="Times New Roman" w:cs="Times New Roman"/>
          <w:sz w:val="28"/>
          <w:szCs w:val="28"/>
        </w:rPr>
        <w:t xml:space="preserve"> </w:t>
      </w:r>
      <w:r w:rsidR="0096366F">
        <w:rPr>
          <w:rFonts w:ascii="Times New Roman" w:hAnsi="Times New Roman" w:cs="Times New Roman"/>
          <w:sz w:val="28"/>
          <w:szCs w:val="28"/>
        </w:rPr>
        <w:t xml:space="preserve"> Вместе с тем   з</w:t>
      </w:r>
      <w:r w:rsidR="00C71D3E">
        <w:rPr>
          <w:rFonts w:ascii="Times New Roman" w:hAnsi="Times New Roman" w:cs="Times New Roman"/>
          <w:sz w:val="28"/>
          <w:szCs w:val="28"/>
        </w:rPr>
        <w:t xml:space="preserve">ависимость </w:t>
      </w:r>
      <w:r w:rsidR="0096366F">
        <w:rPr>
          <w:rFonts w:ascii="Times New Roman" w:hAnsi="Times New Roman" w:cs="Times New Roman"/>
          <w:sz w:val="28"/>
          <w:szCs w:val="28"/>
        </w:rPr>
        <w:t xml:space="preserve"> </w:t>
      </w:r>
      <w:r w:rsidR="00C71D3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03FE6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r w:rsidR="00045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1BC" w:rsidRPr="000451BC">
        <w:rPr>
          <w:rFonts w:ascii="Times New Roman" w:hAnsi="Times New Roman" w:cs="Times New Roman"/>
          <w:b/>
          <w:sz w:val="28"/>
          <w:szCs w:val="28"/>
        </w:rPr>
        <w:t>Чернавского</w:t>
      </w:r>
      <w:proofErr w:type="spellEnd"/>
      <w:r w:rsidR="00C71D3E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D3E">
        <w:rPr>
          <w:rFonts w:ascii="Times New Roman" w:hAnsi="Times New Roman" w:cs="Times New Roman"/>
          <w:sz w:val="28"/>
          <w:szCs w:val="28"/>
        </w:rPr>
        <w:t>сельского поселения от</w:t>
      </w:r>
      <w:r w:rsidR="00AC3CDB">
        <w:rPr>
          <w:rFonts w:ascii="Times New Roman" w:hAnsi="Times New Roman" w:cs="Times New Roman"/>
          <w:sz w:val="28"/>
          <w:szCs w:val="28"/>
        </w:rPr>
        <w:t xml:space="preserve">  безвозмездных поступлений </w:t>
      </w:r>
      <w:r w:rsidR="00C71D3E">
        <w:rPr>
          <w:rFonts w:ascii="Times New Roman" w:hAnsi="Times New Roman" w:cs="Times New Roman"/>
          <w:sz w:val="28"/>
          <w:szCs w:val="28"/>
        </w:rPr>
        <w:t>разного уровня бюджетов</w:t>
      </w:r>
      <w:r w:rsidR="00AC3CDB">
        <w:rPr>
          <w:rFonts w:ascii="Times New Roman" w:hAnsi="Times New Roman" w:cs="Times New Roman"/>
          <w:sz w:val="28"/>
          <w:szCs w:val="28"/>
        </w:rPr>
        <w:t xml:space="preserve"> </w:t>
      </w:r>
      <w:r w:rsidR="00C71D3E">
        <w:rPr>
          <w:rFonts w:ascii="Times New Roman" w:hAnsi="Times New Roman" w:cs="Times New Roman"/>
          <w:sz w:val="28"/>
          <w:szCs w:val="28"/>
        </w:rPr>
        <w:t xml:space="preserve"> сохра</w:t>
      </w:r>
      <w:r w:rsidR="0096366F">
        <w:rPr>
          <w:rFonts w:ascii="Times New Roman" w:hAnsi="Times New Roman" w:cs="Times New Roman"/>
          <w:sz w:val="28"/>
          <w:szCs w:val="28"/>
        </w:rPr>
        <w:t>няется  и составляет более 65  %.</w:t>
      </w:r>
    </w:p>
    <w:p w:rsidR="00AB116E" w:rsidRDefault="0096366F" w:rsidP="00C71D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C4D4C" w:rsidRPr="00943515">
        <w:rPr>
          <w:rFonts w:ascii="Times New Roman" w:hAnsi="Times New Roman" w:cs="Times New Roman"/>
          <w:b/>
          <w:sz w:val="28"/>
          <w:szCs w:val="28"/>
          <w:u w:val="single"/>
        </w:rPr>
        <w:t>РАСХОДЫ</w:t>
      </w:r>
    </w:p>
    <w:p w:rsidR="001A132B" w:rsidRDefault="00493ACD" w:rsidP="00C71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ACD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 </w:t>
      </w:r>
      <w:r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9C0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1BC" w:rsidRPr="000451BC">
        <w:rPr>
          <w:rFonts w:ascii="Times New Roman" w:hAnsi="Times New Roman" w:cs="Times New Roman"/>
          <w:b/>
          <w:sz w:val="28"/>
          <w:szCs w:val="28"/>
        </w:rPr>
        <w:t>Чернавского</w:t>
      </w:r>
      <w:proofErr w:type="spellEnd"/>
      <w:r w:rsidR="001A1119" w:rsidRPr="009C0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по разделам классификац</w:t>
      </w:r>
      <w:r w:rsidR="00C71D3E">
        <w:rPr>
          <w:rFonts w:ascii="Times New Roman" w:hAnsi="Times New Roman" w:cs="Times New Roman"/>
          <w:sz w:val="28"/>
          <w:szCs w:val="28"/>
        </w:rPr>
        <w:t>ии расходов бюджета в 202</w:t>
      </w:r>
      <w:r w:rsidR="005A330A">
        <w:rPr>
          <w:rFonts w:ascii="Times New Roman" w:hAnsi="Times New Roman" w:cs="Times New Roman"/>
          <w:sz w:val="28"/>
          <w:szCs w:val="28"/>
        </w:rPr>
        <w:t>2</w:t>
      </w:r>
      <w:r w:rsidR="00C71D3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представлена в таблице ниже в тыс. рублях.</w:t>
      </w:r>
      <w:r w:rsidR="00FF6BE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5028" w:type="dxa"/>
        <w:tblLayout w:type="fixed"/>
        <w:tblLook w:val="04A0"/>
      </w:tblPr>
      <w:tblGrid>
        <w:gridCol w:w="415"/>
        <w:gridCol w:w="2390"/>
        <w:gridCol w:w="1086"/>
        <w:gridCol w:w="1137"/>
      </w:tblGrid>
      <w:tr w:rsidR="0096366F" w:rsidRPr="00F805A8" w:rsidTr="0096366F">
        <w:tc>
          <w:tcPr>
            <w:tcW w:w="415" w:type="dxa"/>
          </w:tcPr>
          <w:p w:rsidR="0096366F" w:rsidRPr="00CC55AB" w:rsidRDefault="0096366F" w:rsidP="007A37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6366F" w:rsidRPr="00F805A8" w:rsidRDefault="0096366F" w:rsidP="007A37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86" w:type="dxa"/>
          </w:tcPr>
          <w:p w:rsidR="0096366F" w:rsidRPr="00F805A8" w:rsidRDefault="0096366F" w:rsidP="007A3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96366F" w:rsidRPr="00F805A8" w:rsidRDefault="0096366F" w:rsidP="007A3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7" w:type="dxa"/>
          </w:tcPr>
          <w:p w:rsidR="0096366F" w:rsidRPr="00F805A8" w:rsidRDefault="0096366F" w:rsidP="007A3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Доля в общем объеме расходов %</w:t>
            </w:r>
          </w:p>
        </w:tc>
      </w:tr>
      <w:tr w:rsidR="0096366F" w:rsidRPr="00493ACD" w:rsidTr="0096366F">
        <w:tc>
          <w:tcPr>
            <w:tcW w:w="415" w:type="dxa"/>
          </w:tcPr>
          <w:p w:rsidR="0096366F" w:rsidRPr="00CC55AB" w:rsidRDefault="0096366F" w:rsidP="007A37E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6366F" w:rsidRPr="00493ACD" w:rsidRDefault="0096366F" w:rsidP="007A37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C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86" w:type="dxa"/>
          </w:tcPr>
          <w:p w:rsidR="0096366F" w:rsidRPr="001B7F8D" w:rsidRDefault="001B7F8D" w:rsidP="007A37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D">
              <w:rPr>
                <w:rFonts w:ascii="Times New Roman" w:hAnsi="Times New Roman" w:cs="Times New Roman"/>
                <w:sz w:val="24"/>
                <w:szCs w:val="24"/>
              </w:rPr>
              <w:t>7611,84</w:t>
            </w:r>
          </w:p>
        </w:tc>
        <w:tc>
          <w:tcPr>
            <w:tcW w:w="1137" w:type="dxa"/>
          </w:tcPr>
          <w:p w:rsidR="0096366F" w:rsidRPr="001B7F8D" w:rsidRDefault="0096366F" w:rsidP="007A37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366F" w:rsidRPr="001D731E" w:rsidTr="0096366F">
        <w:tc>
          <w:tcPr>
            <w:tcW w:w="415" w:type="dxa"/>
          </w:tcPr>
          <w:p w:rsidR="0096366F" w:rsidRPr="00CC55AB" w:rsidRDefault="0096366F" w:rsidP="007A37E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 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итого</w:t>
            </w:r>
          </w:p>
        </w:tc>
        <w:tc>
          <w:tcPr>
            <w:tcW w:w="1086" w:type="dxa"/>
          </w:tcPr>
          <w:p w:rsidR="0096366F" w:rsidRPr="001D731E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5996,0</w:t>
            </w:r>
          </w:p>
        </w:tc>
        <w:tc>
          <w:tcPr>
            <w:tcW w:w="1137" w:type="dxa"/>
          </w:tcPr>
          <w:p w:rsidR="0096366F" w:rsidRPr="001D731E" w:rsidRDefault="001B7F8D" w:rsidP="007A3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78,77</w:t>
            </w:r>
          </w:p>
        </w:tc>
      </w:tr>
      <w:tr w:rsidR="0096366F" w:rsidRPr="00493ACD" w:rsidTr="0096366F">
        <w:tc>
          <w:tcPr>
            <w:tcW w:w="415" w:type="dxa"/>
          </w:tcPr>
          <w:p w:rsidR="0096366F" w:rsidRPr="00CC55AB" w:rsidRDefault="0096366F" w:rsidP="007A37E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6366F" w:rsidRPr="001322A7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заработная плата</w:t>
            </w:r>
          </w:p>
        </w:tc>
        <w:tc>
          <w:tcPr>
            <w:tcW w:w="1086" w:type="dxa"/>
          </w:tcPr>
          <w:p w:rsidR="0096366F" w:rsidRPr="001D731E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1082,4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Pr="00CC55AB" w:rsidRDefault="0096366F" w:rsidP="007A37E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6366F" w:rsidRPr="001322A7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Начисления на </w:t>
            </w:r>
            <w:proofErr w:type="spellStart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лату</w:t>
            </w:r>
            <w:proofErr w:type="spellEnd"/>
          </w:p>
        </w:tc>
        <w:tc>
          <w:tcPr>
            <w:tcW w:w="1086" w:type="dxa"/>
          </w:tcPr>
          <w:p w:rsidR="0096366F" w:rsidRPr="001D731E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323,3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Pr="00CC55AB" w:rsidRDefault="0096366F" w:rsidP="007A37E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6366F" w:rsidRPr="001322A7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связи</w:t>
            </w:r>
          </w:p>
        </w:tc>
        <w:tc>
          <w:tcPr>
            <w:tcW w:w="1086" w:type="dxa"/>
          </w:tcPr>
          <w:p w:rsidR="0096366F" w:rsidRPr="001D731E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Pr="00CC55AB" w:rsidRDefault="0096366F" w:rsidP="007A37E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6366F" w:rsidRPr="001322A7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Почтовые расходы</w:t>
            </w:r>
          </w:p>
        </w:tc>
        <w:tc>
          <w:tcPr>
            <w:tcW w:w="1086" w:type="dxa"/>
          </w:tcPr>
          <w:p w:rsidR="0096366F" w:rsidRPr="001D731E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Pr="00CC55AB" w:rsidRDefault="0096366F" w:rsidP="007A37E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6366F" w:rsidRPr="001322A7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услуги</w:t>
            </w:r>
          </w:p>
        </w:tc>
        <w:tc>
          <w:tcPr>
            <w:tcW w:w="1086" w:type="dxa"/>
          </w:tcPr>
          <w:p w:rsidR="0096366F" w:rsidRPr="001D731E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462,2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330C59" w:rsidRDefault="0096366F" w:rsidP="007A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 xml:space="preserve">  газ</w:t>
            </w:r>
          </w:p>
        </w:tc>
        <w:tc>
          <w:tcPr>
            <w:tcW w:w="1086" w:type="dxa"/>
          </w:tcPr>
          <w:p w:rsidR="0096366F" w:rsidRDefault="00C74DCB" w:rsidP="007A37E8">
            <w:r>
              <w:t>210,8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330C59" w:rsidRDefault="0096366F" w:rsidP="007A3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нергия</w:t>
            </w:r>
            <w:proofErr w:type="spellEnd"/>
          </w:p>
        </w:tc>
        <w:tc>
          <w:tcPr>
            <w:tcW w:w="1086" w:type="dxa"/>
          </w:tcPr>
          <w:p w:rsidR="0096366F" w:rsidRDefault="00C74DCB" w:rsidP="007A37E8">
            <w:r>
              <w:t>251,4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1322A7" w:rsidRDefault="0096366F" w:rsidP="007A37E8">
            <w:pPr>
              <w:rPr>
                <w:rFonts w:ascii="Times New Roman" w:hAnsi="Times New Roman" w:cs="Times New Roman"/>
                <w:b/>
              </w:rPr>
            </w:pPr>
            <w:r w:rsidRPr="001322A7">
              <w:rPr>
                <w:rFonts w:ascii="Times New Roman" w:hAnsi="Times New Roman" w:cs="Times New Roman"/>
                <w:b/>
              </w:rPr>
              <w:t>Работы</w:t>
            </w:r>
            <w:proofErr w:type="gramStart"/>
            <w:r w:rsidRPr="001322A7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1322A7">
              <w:rPr>
                <w:rFonts w:ascii="Times New Roman" w:hAnsi="Times New Roman" w:cs="Times New Roman"/>
                <w:b/>
              </w:rPr>
              <w:t xml:space="preserve"> услуги  по содержанию имущества</w:t>
            </w:r>
          </w:p>
        </w:tc>
        <w:tc>
          <w:tcPr>
            <w:tcW w:w="1086" w:type="dxa"/>
          </w:tcPr>
          <w:p w:rsidR="0096366F" w:rsidRPr="00FE3285" w:rsidRDefault="00C74DCB" w:rsidP="007A3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1695,3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330C59" w:rsidRDefault="0096366F" w:rsidP="007A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автотранспорт</w:t>
            </w:r>
          </w:p>
        </w:tc>
        <w:tc>
          <w:tcPr>
            <w:tcW w:w="1086" w:type="dxa"/>
          </w:tcPr>
          <w:p w:rsidR="0096366F" w:rsidRDefault="00C74DCB" w:rsidP="007A37E8">
            <w:r>
              <w:t>45,6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330C59" w:rsidRDefault="00C74DCB" w:rsidP="007A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086" w:type="dxa"/>
          </w:tcPr>
          <w:p w:rsidR="0096366F" w:rsidRDefault="00C74DCB" w:rsidP="007A37E8">
            <w:r>
              <w:t>2,93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330C59" w:rsidRDefault="0096366F" w:rsidP="007A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086" w:type="dxa"/>
          </w:tcPr>
          <w:p w:rsidR="0096366F" w:rsidRDefault="00C74DCB" w:rsidP="007A37E8">
            <w:r>
              <w:t>2,4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330C59" w:rsidRDefault="00C74DCB" w:rsidP="007A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зданий</w:t>
            </w:r>
          </w:p>
        </w:tc>
        <w:tc>
          <w:tcPr>
            <w:tcW w:w="1086" w:type="dxa"/>
          </w:tcPr>
          <w:p w:rsidR="0096366F" w:rsidRDefault="00C74DCB" w:rsidP="007A37E8">
            <w:r>
              <w:t>40,0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330C59" w:rsidRDefault="00C74DCB" w:rsidP="007A37E8">
            <w:pPr>
              <w:rPr>
                <w:rFonts w:ascii="Times New Roman" w:hAnsi="Times New Roman" w:cs="Times New Roman"/>
              </w:rPr>
            </w:pPr>
            <w:r w:rsidRPr="00C74DCB">
              <w:rPr>
                <w:rFonts w:ascii="Times New Roman" w:hAnsi="Times New Roman" w:cs="Times New Roman"/>
                <w:b/>
              </w:rPr>
              <w:t xml:space="preserve">Противопожарные </w:t>
            </w: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086" w:type="dxa"/>
          </w:tcPr>
          <w:p w:rsidR="0096366F" w:rsidRDefault="00C74DCB" w:rsidP="007A37E8">
            <w:r>
              <w:t>26,4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330C59" w:rsidRDefault="00C74DCB" w:rsidP="007A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и содержание автодорог</w:t>
            </w:r>
          </w:p>
        </w:tc>
        <w:tc>
          <w:tcPr>
            <w:tcW w:w="1086" w:type="dxa"/>
          </w:tcPr>
          <w:p w:rsidR="0096366F" w:rsidRDefault="00C74DCB" w:rsidP="007A37E8">
            <w:r>
              <w:t>1410,54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rPr>
          <w:trHeight w:val="563"/>
        </w:trPr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330C59" w:rsidRDefault="00C74DCB" w:rsidP="007A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в чистоте зданий, дворов </w:t>
            </w:r>
          </w:p>
        </w:tc>
        <w:tc>
          <w:tcPr>
            <w:tcW w:w="1086" w:type="dxa"/>
          </w:tcPr>
          <w:p w:rsidR="0096366F" w:rsidRDefault="00C74DCB" w:rsidP="007A37E8">
            <w:r>
              <w:t>167,16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426218" w:rsidRDefault="0096366F" w:rsidP="007A37E8">
            <w:pPr>
              <w:rPr>
                <w:rFonts w:ascii="Times New Roman" w:hAnsi="Times New Roman" w:cs="Times New Roman"/>
                <w:b/>
              </w:rPr>
            </w:pPr>
            <w:r w:rsidRPr="00426218">
              <w:rPr>
                <w:rFonts w:ascii="Times New Roman" w:hAnsi="Times New Roman" w:cs="Times New Roman"/>
                <w:b/>
              </w:rPr>
              <w:t>Прочие работы и услуги</w:t>
            </w:r>
          </w:p>
        </w:tc>
        <w:tc>
          <w:tcPr>
            <w:tcW w:w="1086" w:type="dxa"/>
          </w:tcPr>
          <w:p w:rsidR="0096366F" w:rsidRPr="00426218" w:rsidRDefault="00C74DCB" w:rsidP="007A37E8">
            <w:pPr>
              <w:rPr>
                <w:b/>
              </w:rPr>
            </w:pPr>
            <w:r>
              <w:rPr>
                <w:b/>
              </w:rPr>
              <w:t>523,7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330C59" w:rsidRDefault="0096366F" w:rsidP="007A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 оплата по договорам</w:t>
            </w:r>
          </w:p>
        </w:tc>
        <w:tc>
          <w:tcPr>
            <w:tcW w:w="1086" w:type="dxa"/>
          </w:tcPr>
          <w:p w:rsidR="0096366F" w:rsidRDefault="00C74DCB" w:rsidP="007A37E8">
            <w:r>
              <w:t>396,9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330C59" w:rsidRDefault="0096366F" w:rsidP="007A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программ</w:t>
            </w:r>
          </w:p>
        </w:tc>
        <w:tc>
          <w:tcPr>
            <w:tcW w:w="1086" w:type="dxa"/>
          </w:tcPr>
          <w:p w:rsidR="0096366F" w:rsidRDefault="00C74DCB" w:rsidP="007A37E8">
            <w:r>
              <w:t>114,0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426218" w:rsidRDefault="0096366F" w:rsidP="007A37E8">
            <w:pPr>
              <w:rPr>
                <w:rFonts w:ascii="Times New Roman" w:hAnsi="Times New Roman" w:cs="Times New Roman"/>
                <w:b/>
              </w:rPr>
            </w:pPr>
            <w:r w:rsidRPr="00426218">
              <w:rPr>
                <w:rFonts w:ascii="Times New Roman" w:hAnsi="Times New Roman" w:cs="Times New Roman"/>
                <w:b/>
              </w:rPr>
              <w:t>Перечисления текущего характера другим бюджетам</w:t>
            </w:r>
          </w:p>
        </w:tc>
        <w:tc>
          <w:tcPr>
            <w:tcW w:w="1086" w:type="dxa"/>
          </w:tcPr>
          <w:p w:rsidR="0096366F" w:rsidRPr="00426218" w:rsidRDefault="00C74DCB" w:rsidP="007A37E8">
            <w:pPr>
              <w:rPr>
                <w:b/>
              </w:rPr>
            </w:pPr>
            <w:r>
              <w:rPr>
                <w:b/>
              </w:rPr>
              <w:t>786,74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330C59" w:rsidRDefault="0096366F" w:rsidP="007A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74DCB">
              <w:rPr>
                <w:rFonts w:ascii="Times New Roman" w:hAnsi="Times New Roman" w:cs="Times New Roman"/>
              </w:rPr>
              <w:t xml:space="preserve">енсии </w:t>
            </w:r>
          </w:p>
        </w:tc>
        <w:tc>
          <w:tcPr>
            <w:tcW w:w="1086" w:type="dxa"/>
          </w:tcPr>
          <w:p w:rsidR="0096366F" w:rsidRDefault="00C74DCB" w:rsidP="007A37E8">
            <w:r>
              <w:t>500,2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330C59" w:rsidRDefault="00117CCD" w:rsidP="007A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</w:t>
            </w:r>
          </w:p>
        </w:tc>
        <w:tc>
          <w:tcPr>
            <w:tcW w:w="1086" w:type="dxa"/>
          </w:tcPr>
          <w:p w:rsidR="0096366F" w:rsidRDefault="00117CCD" w:rsidP="007A37E8">
            <w:r>
              <w:t>64,64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CD" w:rsidRPr="00493ACD" w:rsidTr="0096366F">
        <w:tc>
          <w:tcPr>
            <w:tcW w:w="415" w:type="dxa"/>
          </w:tcPr>
          <w:p w:rsidR="00117CCD" w:rsidRDefault="00117CCD" w:rsidP="007A37E8"/>
        </w:tc>
        <w:tc>
          <w:tcPr>
            <w:tcW w:w="2390" w:type="dxa"/>
          </w:tcPr>
          <w:p w:rsidR="00117CCD" w:rsidRDefault="00117CCD" w:rsidP="007A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 пени</w:t>
            </w:r>
          </w:p>
        </w:tc>
        <w:tc>
          <w:tcPr>
            <w:tcW w:w="1086" w:type="dxa"/>
          </w:tcPr>
          <w:p w:rsidR="00117CCD" w:rsidRDefault="00117CCD" w:rsidP="007A37E8">
            <w:r>
              <w:t>1,0</w:t>
            </w:r>
          </w:p>
        </w:tc>
        <w:tc>
          <w:tcPr>
            <w:tcW w:w="1137" w:type="dxa"/>
          </w:tcPr>
          <w:p w:rsidR="00117CCD" w:rsidRPr="00493ACD" w:rsidRDefault="00117CCD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711333" w:rsidRDefault="0096366F" w:rsidP="007A37E8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 основных</w:t>
            </w:r>
            <w:proofErr w:type="gramStart"/>
            <w:r w:rsidRPr="00711333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1133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11333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711333">
              <w:rPr>
                <w:rFonts w:ascii="Times New Roman" w:hAnsi="Times New Roman" w:cs="Times New Roman"/>
                <w:b/>
              </w:rPr>
              <w:t>редств</w:t>
            </w:r>
          </w:p>
        </w:tc>
        <w:tc>
          <w:tcPr>
            <w:tcW w:w="1086" w:type="dxa"/>
          </w:tcPr>
          <w:p w:rsidR="0096366F" w:rsidRPr="00711333" w:rsidRDefault="00117CCD" w:rsidP="007A37E8">
            <w:pPr>
              <w:rPr>
                <w:b/>
              </w:rPr>
            </w:pPr>
            <w:r>
              <w:rPr>
                <w:b/>
              </w:rPr>
              <w:t>94,13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711333" w:rsidRDefault="0096366F" w:rsidP="007A37E8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ГСМ</w:t>
            </w:r>
          </w:p>
        </w:tc>
        <w:tc>
          <w:tcPr>
            <w:tcW w:w="1086" w:type="dxa"/>
          </w:tcPr>
          <w:p w:rsidR="0096366F" w:rsidRDefault="00117CCD" w:rsidP="007A37E8">
            <w:r>
              <w:t>142,19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711333" w:rsidRDefault="0096366F" w:rsidP="00117CCD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материал</w:t>
            </w:r>
            <w:r w:rsidR="00117CCD">
              <w:rPr>
                <w:rFonts w:ascii="Times New Roman" w:hAnsi="Times New Roman" w:cs="Times New Roman"/>
                <w:b/>
              </w:rPr>
              <w:t xml:space="preserve">ьных запасов </w:t>
            </w:r>
          </w:p>
        </w:tc>
        <w:tc>
          <w:tcPr>
            <w:tcW w:w="1086" w:type="dxa"/>
          </w:tcPr>
          <w:p w:rsidR="0096366F" w:rsidRPr="00711333" w:rsidRDefault="00117CCD" w:rsidP="007A37E8">
            <w:pPr>
              <w:rPr>
                <w:b/>
              </w:rPr>
            </w:pPr>
            <w:r>
              <w:rPr>
                <w:b/>
              </w:rPr>
              <w:t>237,3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330C59" w:rsidRDefault="00117CCD" w:rsidP="007A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 ч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96366F">
              <w:rPr>
                <w:rFonts w:ascii="Times New Roman" w:hAnsi="Times New Roman" w:cs="Times New Roman"/>
              </w:rPr>
              <w:t>З</w:t>
            </w:r>
            <w:proofErr w:type="gramEnd"/>
            <w:r w:rsidR="0096366F">
              <w:rPr>
                <w:rFonts w:ascii="Times New Roman" w:hAnsi="Times New Roman" w:cs="Times New Roman"/>
              </w:rPr>
              <w:t>апасные части к автомобилю</w:t>
            </w:r>
          </w:p>
        </w:tc>
        <w:tc>
          <w:tcPr>
            <w:tcW w:w="1086" w:type="dxa"/>
          </w:tcPr>
          <w:p w:rsidR="0096366F" w:rsidRDefault="00117CCD" w:rsidP="007A37E8">
            <w:r>
              <w:t>79,66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330C59" w:rsidRDefault="0096366F" w:rsidP="007A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Запасные части к оргтехнике</w:t>
            </w:r>
          </w:p>
        </w:tc>
        <w:tc>
          <w:tcPr>
            <w:tcW w:w="1086" w:type="dxa"/>
          </w:tcPr>
          <w:p w:rsidR="0096366F" w:rsidRDefault="00117CCD" w:rsidP="007A37E8">
            <w:r>
              <w:t>25,0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330C59" w:rsidRDefault="00117CCD" w:rsidP="007A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</w:t>
            </w:r>
          </w:p>
        </w:tc>
        <w:tc>
          <w:tcPr>
            <w:tcW w:w="1086" w:type="dxa"/>
          </w:tcPr>
          <w:p w:rsidR="0096366F" w:rsidRDefault="00117CCD" w:rsidP="007A37E8">
            <w:r>
              <w:t>132,64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CA4BDD" w:rsidTr="0096366F">
        <w:tc>
          <w:tcPr>
            <w:tcW w:w="415" w:type="dxa"/>
          </w:tcPr>
          <w:p w:rsidR="0096366F" w:rsidRPr="00CA4BDD" w:rsidRDefault="0096366F" w:rsidP="007A37E8">
            <w:pPr>
              <w:rPr>
                <w:b/>
              </w:rPr>
            </w:pPr>
          </w:p>
        </w:tc>
        <w:tc>
          <w:tcPr>
            <w:tcW w:w="2390" w:type="dxa"/>
          </w:tcPr>
          <w:p w:rsidR="0096366F" w:rsidRPr="00CA4BDD" w:rsidRDefault="0096366F" w:rsidP="007A37E8">
            <w:pPr>
              <w:rPr>
                <w:rFonts w:ascii="Times New Roman" w:hAnsi="Times New Roman" w:cs="Times New Roman"/>
                <w:b/>
              </w:rPr>
            </w:pPr>
            <w:r w:rsidRPr="00CA4BDD">
              <w:rPr>
                <w:rFonts w:ascii="Times New Roman" w:hAnsi="Times New Roman" w:cs="Times New Roman"/>
                <w:b/>
              </w:rPr>
              <w:t>ОБЛАСТНОЙ БЮДЖЕТ</w:t>
            </w:r>
            <w:r>
              <w:rPr>
                <w:rFonts w:ascii="Times New Roman" w:hAnsi="Times New Roman" w:cs="Times New Roman"/>
                <w:b/>
              </w:rPr>
              <w:t xml:space="preserve"> всего</w:t>
            </w:r>
          </w:p>
        </w:tc>
        <w:tc>
          <w:tcPr>
            <w:tcW w:w="1086" w:type="dxa"/>
          </w:tcPr>
          <w:p w:rsidR="0096366F" w:rsidRPr="00CA4BDD" w:rsidRDefault="00117CCD" w:rsidP="007A37E8">
            <w:pPr>
              <w:rPr>
                <w:b/>
              </w:rPr>
            </w:pPr>
            <w:r>
              <w:rPr>
                <w:b/>
              </w:rPr>
              <w:t>1516,83</w:t>
            </w:r>
          </w:p>
        </w:tc>
        <w:tc>
          <w:tcPr>
            <w:tcW w:w="1137" w:type="dxa"/>
          </w:tcPr>
          <w:p w:rsidR="0096366F" w:rsidRPr="00CA4BDD" w:rsidRDefault="001A4404" w:rsidP="007A3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330C59" w:rsidRDefault="0096366F" w:rsidP="007A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коммунальные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уличное освещение)</w:t>
            </w:r>
          </w:p>
        </w:tc>
        <w:tc>
          <w:tcPr>
            <w:tcW w:w="1086" w:type="dxa"/>
          </w:tcPr>
          <w:p w:rsidR="0096366F" w:rsidRDefault="00117CCD" w:rsidP="007A37E8">
            <w:r>
              <w:t>57,93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6F" w:rsidRPr="00493ACD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330C59" w:rsidRDefault="0096366F" w:rsidP="007A3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текущий ремонт  автодорог</w:t>
            </w:r>
          </w:p>
        </w:tc>
        <w:tc>
          <w:tcPr>
            <w:tcW w:w="1086" w:type="dxa"/>
          </w:tcPr>
          <w:p w:rsidR="0096366F" w:rsidRDefault="00117CCD" w:rsidP="007A37E8">
            <w:r>
              <w:t>1445,9</w:t>
            </w:r>
          </w:p>
        </w:tc>
        <w:tc>
          <w:tcPr>
            <w:tcW w:w="1137" w:type="dxa"/>
          </w:tcPr>
          <w:p w:rsidR="0096366F" w:rsidRPr="00493ACD" w:rsidRDefault="0096366F" w:rsidP="007A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66F" w:rsidRPr="001D731E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1D731E" w:rsidRDefault="0096366F" w:rsidP="007A37E8">
            <w:pPr>
              <w:rPr>
                <w:rFonts w:ascii="Times New Roman" w:hAnsi="Times New Roman" w:cs="Times New Roman"/>
                <w:b/>
              </w:rPr>
            </w:pPr>
            <w:r w:rsidRPr="001D731E">
              <w:rPr>
                <w:rFonts w:ascii="Times New Roman" w:hAnsi="Times New Roman" w:cs="Times New Roman"/>
                <w:b/>
              </w:rPr>
              <w:t>ФЕДЕРАЛЬНЫЕ  средства</w:t>
            </w:r>
            <w:r>
              <w:rPr>
                <w:rFonts w:ascii="Times New Roman" w:hAnsi="Times New Roman" w:cs="Times New Roman"/>
                <w:b/>
              </w:rPr>
              <w:t xml:space="preserve"> военный  учет</w:t>
            </w:r>
          </w:p>
        </w:tc>
        <w:tc>
          <w:tcPr>
            <w:tcW w:w="1086" w:type="dxa"/>
          </w:tcPr>
          <w:p w:rsidR="0096366F" w:rsidRPr="001D731E" w:rsidRDefault="00117CCD" w:rsidP="007A37E8">
            <w:pPr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1137" w:type="dxa"/>
          </w:tcPr>
          <w:p w:rsidR="0096366F" w:rsidRPr="001D731E" w:rsidRDefault="001A4404" w:rsidP="007A3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2,33</w:t>
            </w:r>
          </w:p>
        </w:tc>
      </w:tr>
      <w:tr w:rsidR="0096366F" w:rsidRPr="001D731E" w:rsidTr="0096366F">
        <w:tc>
          <w:tcPr>
            <w:tcW w:w="415" w:type="dxa"/>
          </w:tcPr>
          <w:p w:rsidR="0096366F" w:rsidRDefault="0096366F" w:rsidP="007A37E8"/>
        </w:tc>
        <w:tc>
          <w:tcPr>
            <w:tcW w:w="2390" w:type="dxa"/>
          </w:tcPr>
          <w:p w:rsidR="0096366F" w:rsidRPr="001D731E" w:rsidRDefault="0096366F" w:rsidP="007A37E8">
            <w:pPr>
              <w:rPr>
                <w:rFonts w:ascii="Times New Roman" w:hAnsi="Times New Roman" w:cs="Times New Roman"/>
                <w:b/>
              </w:rPr>
            </w:pPr>
            <w:r w:rsidRPr="001D731E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086" w:type="dxa"/>
          </w:tcPr>
          <w:p w:rsidR="0096366F" w:rsidRPr="001D731E" w:rsidRDefault="001A4404" w:rsidP="007A37E8">
            <w:pPr>
              <w:rPr>
                <w:b/>
              </w:rPr>
            </w:pPr>
            <w:r>
              <w:rPr>
                <w:b/>
              </w:rPr>
              <w:t>76</w:t>
            </w:r>
            <w:r w:rsidR="00117CCD">
              <w:rPr>
                <w:b/>
              </w:rPr>
              <w:t>11,84</w:t>
            </w:r>
          </w:p>
        </w:tc>
        <w:tc>
          <w:tcPr>
            <w:tcW w:w="1137" w:type="dxa"/>
          </w:tcPr>
          <w:p w:rsidR="0096366F" w:rsidRPr="001D731E" w:rsidRDefault="001A4404" w:rsidP="007A3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634F5" w:rsidRDefault="00757DE0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ab/>
      </w:r>
    </w:p>
    <w:p w:rsidR="00BF2379" w:rsidRDefault="00711417" w:rsidP="00C71D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C857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произведенные 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857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соответствуют  исполнению  полномочий органов местного самоуправления.  Нецелевого использования бюджетных средств не выявлено.</w:t>
      </w:r>
      <w:r w:rsidR="00795EC2">
        <w:rPr>
          <w:rFonts w:ascii="Times New Roman" w:hAnsi="Times New Roman" w:cs="Times New Roman"/>
          <w:sz w:val="28"/>
          <w:szCs w:val="28"/>
        </w:rPr>
        <w:t xml:space="preserve">  Остаток бюджетной росписи составляет 698,41 тыс. рублей, это  сумма  средств   по вакантной должности  (заработная плата с начислениями).  </w:t>
      </w:r>
      <w:proofErr w:type="gramStart"/>
      <w:r w:rsidR="00795EC2">
        <w:rPr>
          <w:rFonts w:ascii="Times New Roman" w:hAnsi="Times New Roman" w:cs="Times New Roman"/>
          <w:sz w:val="28"/>
          <w:szCs w:val="28"/>
        </w:rPr>
        <w:t xml:space="preserve">Самыми значительными расходами  муниципального </w:t>
      </w:r>
      <w:r w:rsidR="004B5954">
        <w:rPr>
          <w:rFonts w:ascii="Times New Roman" w:hAnsi="Times New Roman" w:cs="Times New Roman"/>
          <w:sz w:val="28"/>
          <w:szCs w:val="28"/>
        </w:rPr>
        <w:t xml:space="preserve"> </w:t>
      </w:r>
      <w:r w:rsidR="00795EC2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795EC2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795EC2">
        <w:rPr>
          <w:rFonts w:ascii="Times New Roman" w:hAnsi="Times New Roman" w:cs="Times New Roman"/>
          <w:sz w:val="28"/>
          <w:szCs w:val="28"/>
        </w:rPr>
        <w:t xml:space="preserve"> сельского поселения  являются </w:t>
      </w:r>
      <w:r w:rsidR="00C85786">
        <w:rPr>
          <w:rFonts w:ascii="Times New Roman" w:hAnsi="Times New Roman" w:cs="Times New Roman"/>
          <w:sz w:val="28"/>
          <w:szCs w:val="28"/>
        </w:rPr>
        <w:t>заработная плата с  начислениями  и</w:t>
      </w:r>
      <w:r w:rsidR="004B5954">
        <w:rPr>
          <w:rFonts w:ascii="Times New Roman" w:hAnsi="Times New Roman" w:cs="Times New Roman"/>
          <w:sz w:val="28"/>
          <w:szCs w:val="28"/>
        </w:rPr>
        <w:t xml:space="preserve"> содержание, текущий ремонт </w:t>
      </w:r>
      <w:r w:rsidR="00C85786">
        <w:rPr>
          <w:rFonts w:ascii="Times New Roman" w:hAnsi="Times New Roman" w:cs="Times New Roman"/>
          <w:sz w:val="28"/>
          <w:szCs w:val="28"/>
        </w:rPr>
        <w:t xml:space="preserve"> автодорог поселения, что составляет соответственно в сумме 1405,7 тыс. рублей и  1410,5 тыс. рублей.. </w:t>
      </w:r>
      <w:r w:rsidR="004B5954">
        <w:rPr>
          <w:rFonts w:ascii="Times New Roman" w:hAnsi="Times New Roman" w:cs="Times New Roman"/>
          <w:sz w:val="28"/>
          <w:szCs w:val="28"/>
        </w:rPr>
        <w:t>Р</w:t>
      </w:r>
      <w:r w:rsidR="00C85786">
        <w:rPr>
          <w:rFonts w:ascii="Times New Roman" w:hAnsi="Times New Roman" w:cs="Times New Roman"/>
          <w:sz w:val="28"/>
          <w:szCs w:val="28"/>
        </w:rPr>
        <w:t xml:space="preserve">асходы областного бюджета представлены </w:t>
      </w:r>
      <w:r w:rsidR="004B5954">
        <w:rPr>
          <w:rFonts w:ascii="Times New Roman" w:hAnsi="Times New Roman" w:cs="Times New Roman"/>
          <w:sz w:val="28"/>
          <w:szCs w:val="28"/>
        </w:rPr>
        <w:t xml:space="preserve"> в 1516,83 тыс. рублей, это в основном  текущий ремонт автодорог поселения  в сумме 1445,9 тыс. рублей. </w:t>
      </w:r>
      <w:proofErr w:type="gramEnd"/>
    </w:p>
    <w:p w:rsidR="00370E73" w:rsidRPr="00943515" w:rsidRDefault="004B5954" w:rsidP="004B59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расходы имеют подтверждающие  документы.  </w:t>
      </w:r>
    </w:p>
    <w:p w:rsidR="00D5060D" w:rsidRPr="00943515" w:rsidRDefault="00D5060D" w:rsidP="00CB45B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D5060D" w:rsidRPr="00943515" w:rsidRDefault="00611874" w:rsidP="00CB4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65A" w:rsidRPr="00943515">
        <w:rPr>
          <w:rFonts w:ascii="Times New Roman" w:hAnsi="Times New Roman" w:cs="Times New Roman"/>
          <w:sz w:val="28"/>
          <w:szCs w:val="28"/>
        </w:rPr>
        <w:t>Контрольно</w:t>
      </w:r>
      <w:r w:rsidR="00544415">
        <w:rPr>
          <w:rFonts w:ascii="Times New Roman" w:hAnsi="Times New Roman" w:cs="Times New Roman"/>
          <w:sz w:val="28"/>
          <w:szCs w:val="28"/>
        </w:rPr>
        <w:t>-</w:t>
      </w:r>
      <w:r w:rsidR="00FC6E43">
        <w:rPr>
          <w:rFonts w:ascii="Times New Roman" w:hAnsi="Times New Roman" w:cs="Times New Roman"/>
          <w:sz w:val="28"/>
          <w:szCs w:val="28"/>
        </w:rPr>
        <w:t xml:space="preserve">счетная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46E3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3F1B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1B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63F1B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отме</w:t>
      </w:r>
      <w:r w:rsidR="00BF5777" w:rsidRPr="00943515">
        <w:rPr>
          <w:rFonts w:ascii="Times New Roman" w:hAnsi="Times New Roman" w:cs="Times New Roman"/>
          <w:sz w:val="28"/>
          <w:szCs w:val="28"/>
        </w:rPr>
        <w:t>чает</w:t>
      </w:r>
      <w:r w:rsidR="00D5060D" w:rsidRPr="00943515">
        <w:rPr>
          <w:rFonts w:ascii="Times New Roman" w:hAnsi="Times New Roman" w:cs="Times New Roman"/>
          <w:sz w:val="28"/>
          <w:szCs w:val="28"/>
        </w:rPr>
        <w:t>, что  по всем разделам</w:t>
      </w:r>
      <w:r w:rsidR="004B5954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функциональной </w:t>
      </w:r>
      <w:r w:rsidR="00BF5777" w:rsidRPr="00943515"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="00D5060D" w:rsidRPr="00943515">
        <w:rPr>
          <w:rFonts w:ascii="Times New Roman" w:hAnsi="Times New Roman" w:cs="Times New Roman"/>
          <w:sz w:val="28"/>
          <w:szCs w:val="28"/>
        </w:rPr>
        <w:t>классификации исполнение расходов произведено в соответствии с уточ</w:t>
      </w:r>
      <w:r w:rsidR="00D01C41">
        <w:rPr>
          <w:rFonts w:ascii="Times New Roman" w:hAnsi="Times New Roman" w:cs="Times New Roman"/>
          <w:sz w:val="28"/>
          <w:szCs w:val="28"/>
        </w:rPr>
        <w:t xml:space="preserve">ненными плановыми  назначениями, </w:t>
      </w:r>
      <w:r w:rsidR="004B5954">
        <w:rPr>
          <w:rFonts w:ascii="Times New Roman" w:hAnsi="Times New Roman" w:cs="Times New Roman"/>
          <w:sz w:val="28"/>
          <w:szCs w:val="28"/>
        </w:rPr>
        <w:t xml:space="preserve"> в </w:t>
      </w:r>
      <w:r w:rsidR="00D01C41">
        <w:rPr>
          <w:rFonts w:ascii="Times New Roman" w:hAnsi="Times New Roman" w:cs="Times New Roman"/>
          <w:sz w:val="28"/>
          <w:szCs w:val="28"/>
        </w:rPr>
        <w:t>которые вносились</w:t>
      </w:r>
      <w:r w:rsidR="004B5954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D01C41">
        <w:rPr>
          <w:rFonts w:ascii="Times New Roman" w:hAnsi="Times New Roman" w:cs="Times New Roman"/>
          <w:sz w:val="28"/>
          <w:szCs w:val="28"/>
        </w:rPr>
        <w:t xml:space="preserve">  Советом народных депутатов </w:t>
      </w:r>
      <w:r w:rsidR="00045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1BC" w:rsidRPr="000451BC">
        <w:rPr>
          <w:rFonts w:ascii="Times New Roman" w:hAnsi="Times New Roman" w:cs="Times New Roman"/>
          <w:b/>
          <w:sz w:val="28"/>
          <w:szCs w:val="28"/>
        </w:rPr>
        <w:t>Чернавского</w:t>
      </w:r>
      <w:proofErr w:type="spellEnd"/>
      <w:r w:rsidR="000451BC">
        <w:rPr>
          <w:rFonts w:ascii="Times New Roman" w:hAnsi="Times New Roman" w:cs="Times New Roman"/>
          <w:sz w:val="28"/>
          <w:szCs w:val="28"/>
        </w:rPr>
        <w:t xml:space="preserve"> </w:t>
      </w:r>
      <w:r w:rsidR="00D01C41" w:rsidRPr="00D0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C41">
        <w:rPr>
          <w:rFonts w:ascii="Times New Roman" w:hAnsi="Times New Roman" w:cs="Times New Roman"/>
          <w:sz w:val="28"/>
          <w:szCs w:val="28"/>
        </w:rPr>
        <w:t>сельского поселения  в течение года.</w:t>
      </w:r>
    </w:p>
    <w:p w:rsidR="00D5060D" w:rsidRPr="00943515" w:rsidRDefault="00D5060D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="001B7F8D">
        <w:rPr>
          <w:rFonts w:ascii="Times New Roman" w:hAnsi="Times New Roman" w:cs="Times New Roman"/>
          <w:sz w:val="28"/>
          <w:szCs w:val="28"/>
        </w:rPr>
        <w:t>К</w:t>
      </w:r>
      <w:r w:rsidR="00DA165A" w:rsidRPr="00943515">
        <w:rPr>
          <w:rFonts w:ascii="Times New Roman" w:hAnsi="Times New Roman" w:cs="Times New Roman"/>
          <w:sz w:val="28"/>
          <w:szCs w:val="28"/>
        </w:rPr>
        <w:t>онтрольн</w:t>
      </w:r>
      <w:proofErr w:type="gramStart"/>
      <w:r w:rsidR="00DA165A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C6E43">
        <w:rPr>
          <w:rFonts w:ascii="Times New Roman" w:hAnsi="Times New Roman" w:cs="Times New Roman"/>
          <w:sz w:val="28"/>
          <w:szCs w:val="28"/>
        </w:rPr>
        <w:t>счетная</w:t>
      </w:r>
      <w:r w:rsidR="00754B47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54B47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считает, что при исполнении бюджета</w:t>
      </w:r>
      <w:r w:rsidR="00D01C41">
        <w:rPr>
          <w:rFonts w:ascii="Times New Roman" w:hAnsi="Times New Roman" w:cs="Times New Roman"/>
          <w:sz w:val="28"/>
          <w:szCs w:val="28"/>
        </w:rPr>
        <w:t xml:space="preserve"> </w:t>
      </w:r>
      <w:r w:rsidR="00003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1BC" w:rsidRPr="000451BC">
        <w:rPr>
          <w:rFonts w:ascii="Times New Roman" w:hAnsi="Times New Roman" w:cs="Times New Roman"/>
          <w:b/>
          <w:sz w:val="28"/>
          <w:szCs w:val="28"/>
        </w:rPr>
        <w:t>Чернавского</w:t>
      </w:r>
      <w:proofErr w:type="spellEnd"/>
      <w:r w:rsidR="000451BC">
        <w:rPr>
          <w:rFonts w:ascii="Times New Roman" w:hAnsi="Times New Roman" w:cs="Times New Roman"/>
          <w:sz w:val="28"/>
          <w:szCs w:val="28"/>
        </w:rPr>
        <w:t xml:space="preserve"> </w:t>
      </w:r>
      <w:r w:rsidR="00D01C41" w:rsidRPr="009C54A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01C41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нормы бюджетног</w:t>
      </w:r>
      <w:r w:rsidR="002C4A5F" w:rsidRPr="00943515">
        <w:rPr>
          <w:rFonts w:ascii="Times New Roman" w:hAnsi="Times New Roman" w:cs="Times New Roman"/>
          <w:sz w:val="28"/>
          <w:szCs w:val="28"/>
        </w:rPr>
        <w:t>о законодательства с</w:t>
      </w:r>
      <w:r w:rsidR="003F3C5C" w:rsidRPr="00943515">
        <w:rPr>
          <w:rFonts w:ascii="Times New Roman" w:hAnsi="Times New Roman" w:cs="Times New Roman"/>
          <w:sz w:val="28"/>
          <w:szCs w:val="28"/>
        </w:rPr>
        <w:t>облюдались, п</w:t>
      </w:r>
      <w:r w:rsidRPr="00943515">
        <w:rPr>
          <w:rFonts w:ascii="Times New Roman" w:hAnsi="Times New Roman" w:cs="Times New Roman"/>
          <w:sz w:val="28"/>
          <w:szCs w:val="28"/>
        </w:rPr>
        <w:t>оэтому причин для отклонения отчет</w:t>
      </w:r>
      <w:r w:rsidR="003F3C5C" w:rsidRPr="00943515">
        <w:rPr>
          <w:rFonts w:ascii="Times New Roman" w:hAnsi="Times New Roman" w:cs="Times New Roman"/>
          <w:sz w:val="28"/>
          <w:szCs w:val="28"/>
        </w:rPr>
        <w:t>а</w:t>
      </w:r>
      <w:r w:rsidR="00754B47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4774ED" w:rsidRPr="00943515">
        <w:rPr>
          <w:rFonts w:ascii="Times New Roman" w:hAnsi="Times New Roman" w:cs="Times New Roman"/>
          <w:sz w:val="28"/>
          <w:szCs w:val="28"/>
        </w:rPr>
        <w:t>за 20</w:t>
      </w:r>
      <w:r w:rsidR="00544415">
        <w:rPr>
          <w:rFonts w:ascii="Times New Roman" w:hAnsi="Times New Roman" w:cs="Times New Roman"/>
          <w:sz w:val="28"/>
          <w:szCs w:val="28"/>
        </w:rPr>
        <w:t>2</w:t>
      </w:r>
      <w:r w:rsidR="001B7F8D">
        <w:rPr>
          <w:rFonts w:ascii="Times New Roman" w:hAnsi="Times New Roman" w:cs="Times New Roman"/>
          <w:sz w:val="28"/>
          <w:szCs w:val="28"/>
        </w:rPr>
        <w:t>2</w:t>
      </w:r>
      <w:r w:rsidR="0074106D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 не находит.</w:t>
      </w:r>
    </w:p>
    <w:p w:rsidR="00C8763E" w:rsidRPr="00943515" w:rsidRDefault="00C8763E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74106D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441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="00544415">
        <w:rPr>
          <w:rFonts w:ascii="Times New Roman" w:hAnsi="Times New Roman" w:cs="Times New Roman"/>
          <w:sz w:val="28"/>
          <w:szCs w:val="28"/>
        </w:rPr>
        <w:t xml:space="preserve"> </w:t>
      </w:r>
      <w:r w:rsidR="00795EC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44415">
        <w:rPr>
          <w:rFonts w:ascii="Times New Roman" w:hAnsi="Times New Roman" w:cs="Times New Roman"/>
          <w:sz w:val="28"/>
          <w:szCs w:val="28"/>
        </w:rPr>
        <w:t>онтрольно-</w:t>
      </w:r>
    </w:p>
    <w:p w:rsidR="00544415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D5060D" w:rsidRPr="00943515" w:rsidRDefault="00544415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                               Л.В. </w:t>
      </w:r>
      <w:proofErr w:type="spellStart"/>
      <w:r w:rsidR="00DA165A" w:rsidRPr="00943515">
        <w:rPr>
          <w:rFonts w:ascii="Times New Roman" w:hAnsi="Times New Roman" w:cs="Times New Roman"/>
          <w:sz w:val="28"/>
          <w:szCs w:val="28"/>
        </w:rPr>
        <w:t>Шеменева</w:t>
      </w:r>
      <w:proofErr w:type="spellEnd"/>
    </w:p>
    <w:sectPr w:rsidR="00D5060D" w:rsidRPr="00943515" w:rsidSect="00446F50">
      <w:pgSz w:w="11906" w:h="16838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67B0"/>
    <w:rsid w:val="00000973"/>
    <w:rsid w:val="00001BDF"/>
    <w:rsid w:val="00002E46"/>
    <w:rsid w:val="00003276"/>
    <w:rsid w:val="00004588"/>
    <w:rsid w:val="00004FD9"/>
    <w:rsid w:val="00006B7B"/>
    <w:rsid w:val="0001036D"/>
    <w:rsid w:val="0001128E"/>
    <w:rsid w:val="00011CFA"/>
    <w:rsid w:val="0001316E"/>
    <w:rsid w:val="00013CA3"/>
    <w:rsid w:val="000150FE"/>
    <w:rsid w:val="0001790B"/>
    <w:rsid w:val="000275AE"/>
    <w:rsid w:val="000277D7"/>
    <w:rsid w:val="00027D11"/>
    <w:rsid w:val="00032190"/>
    <w:rsid w:val="00033820"/>
    <w:rsid w:val="000341E7"/>
    <w:rsid w:val="00035262"/>
    <w:rsid w:val="000366DF"/>
    <w:rsid w:val="00042C8C"/>
    <w:rsid w:val="0004484F"/>
    <w:rsid w:val="000451BC"/>
    <w:rsid w:val="000451EB"/>
    <w:rsid w:val="000478D0"/>
    <w:rsid w:val="00055E1D"/>
    <w:rsid w:val="000568D6"/>
    <w:rsid w:val="00060CF9"/>
    <w:rsid w:val="000628CD"/>
    <w:rsid w:val="00064CA2"/>
    <w:rsid w:val="0006530D"/>
    <w:rsid w:val="000749E2"/>
    <w:rsid w:val="0007519A"/>
    <w:rsid w:val="000812DF"/>
    <w:rsid w:val="0008297B"/>
    <w:rsid w:val="00082E6F"/>
    <w:rsid w:val="00085AD6"/>
    <w:rsid w:val="000871C7"/>
    <w:rsid w:val="000933D9"/>
    <w:rsid w:val="000A3AFD"/>
    <w:rsid w:val="000A4BB6"/>
    <w:rsid w:val="000B069E"/>
    <w:rsid w:val="000B34F8"/>
    <w:rsid w:val="000B391E"/>
    <w:rsid w:val="000B52C2"/>
    <w:rsid w:val="000B563A"/>
    <w:rsid w:val="000B56BF"/>
    <w:rsid w:val="000B6737"/>
    <w:rsid w:val="000B7F71"/>
    <w:rsid w:val="000C448A"/>
    <w:rsid w:val="000C54DA"/>
    <w:rsid w:val="000C5993"/>
    <w:rsid w:val="000D066D"/>
    <w:rsid w:val="000D1037"/>
    <w:rsid w:val="000D443C"/>
    <w:rsid w:val="000D45A4"/>
    <w:rsid w:val="000D6C81"/>
    <w:rsid w:val="000E7406"/>
    <w:rsid w:val="000F00EB"/>
    <w:rsid w:val="000F0DA2"/>
    <w:rsid w:val="000F1B68"/>
    <w:rsid w:val="000F3F48"/>
    <w:rsid w:val="000F3F61"/>
    <w:rsid w:val="00100B90"/>
    <w:rsid w:val="00106027"/>
    <w:rsid w:val="00112B8B"/>
    <w:rsid w:val="00113ABE"/>
    <w:rsid w:val="00113CF6"/>
    <w:rsid w:val="00114209"/>
    <w:rsid w:val="00114446"/>
    <w:rsid w:val="00116E2B"/>
    <w:rsid w:val="00117C91"/>
    <w:rsid w:val="00117CCD"/>
    <w:rsid w:val="0012106B"/>
    <w:rsid w:val="0012259C"/>
    <w:rsid w:val="00122F9D"/>
    <w:rsid w:val="0013318E"/>
    <w:rsid w:val="00134D6F"/>
    <w:rsid w:val="00135783"/>
    <w:rsid w:val="00137EDE"/>
    <w:rsid w:val="00141762"/>
    <w:rsid w:val="00144257"/>
    <w:rsid w:val="00146CF1"/>
    <w:rsid w:val="00160733"/>
    <w:rsid w:val="00160DFF"/>
    <w:rsid w:val="00163222"/>
    <w:rsid w:val="001647A8"/>
    <w:rsid w:val="00165331"/>
    <w:rsid w:val="00165E97"/>
    <w:rsid w:val="00166CBE"/>
    <w:rsid w:val="00172766"/>
    <w:rsid w:val="00172B05"/>
    <w:rsid w:val="00172EDD"/>
    <w:rsid w:val="00173C5C"/>
    <w:rsid w:val="0017537A"/>
    <w:rsid w:val="00177469"/>
    <w:rsid w:val="0018400F"/>
    <w:rsid w:val="00184E77"/>
    <w:rsid w:val="00184F2D"/>
    <w:rsid w:val="00192171"/>
    <w:rsid w:val="00194B23"/>
    <w:rsid w:val="001A0289"/>
    <w:rsid w:val="001A0469"/>
    <w:rsid w:val="001A10BE"/>
    <w:rsid w:val="001A1119"/>
    <w:rsid w:val="001A1323"/>
    <w:rsid w:val="001A132B"/>
    <w:rsid w:val="001A1404"/>
    <w:rsid w:val="001A2EC4"/>
    <w:rsid w:val="001A4404"/>
    <w:rsid w:val="001B23DF"/>
    <w:rsid w:val="001B4701"/>
    <w:rsid w:val="001B7F8D"/>
    <w:rsid w:val="001C0783"/>
    <w:rsid w:val="001C0A84"/>
    <w:rsid w:val="001C3915"/>
    <w:rsid w:val="001C4D4C"/>
    <w:rsid w:val="001C52D0"/>
    <w:rsid w:val="001C7509"/>
    <w:rsid w:val="001D00B5"/>
    <w:rsid w:val="001D18B0"/>
    <w:rsid w:val="001D29D0"/>
    <w:rsid w:val="001D5F62"/>
    <w:rsid w:val="001E0EE4"/>
    <w:rsid w:val="001E10F4"/>
    <w:rsid w:val="001E1623"/>
    <w:rsid w:val="001E29F4"/>
    <w:rsid w:val="001E4A36"/>
    <w:rsid w:val="001E7BF6"/>
    <w:rsid w:val="001F08D7"/>
    <w:rsid w:val="001F27BA"/>
    <w:rsid w:val="002011AA"/>
    <w:rsid w:val="0020177A"/>
    <w:rsid w:val="00206D30"/>
    <w:rsid w:val="00217E77"/>
    <w:rsid w:val="0022320F"/>
    <w:rsid w:val="0023007A"/>
    <w:rsid w:val="00231AEE"/>
    <w:rsid w:val="00233A78"/>
    <w:rsid w:val="00235111"/>
    <w:rsid w:val="00235497"/>
    <w:rsid w:val="00237B6E"/>
    <w:rsid w:val="0024102F"/>
    <w:rsid w:val="002413F4"/>
    <w:rsid w:val="00241D5C"/>
    <w:rsid w:val="00247A75"/>
    <w:rsid w:val="00251B78"/>
    <w:rsid w:val="0025374C"/>
    <w:rsid w:val="002543CF"/>
    <w:rsid w:val="00256412"/>
    <w:rsid w:val="00261049"/>
    <w:rsid w:val="002638D4"/>
    <w:rsid w:val="00264CF4"/>
    <w:rsid w:val="002661A6"/>
    <w:rsid w:val="0026777A"/>
    <w:rsid w:val="00267D42"/>
    <w:rsid w:val="0027033D"/>
    <w:rsid w:val="00272025"/>
    <w:rsid w:val="00273F98"/>
    <w:rsid w:val="00277F96"/>
    <w:rsid w:val="0028302C"/>
    <w:rsid w:val="00283631"/>
    <w:rsid w:val="00283AE5"/>
    <w:rsid w:val="0028535E"/>
    <w:rsid w:val="00286C99"/>
    <w:rsid w:val="00287F92"/>
    <w:rsid w:val="00290D4B"/>
    <w:rsid w:val="00292519"/>
    <w:rsid w:val="00297085"/>
    <w:rsid w:val="002A1907"/>
    <w:rsid w:val="002A5632"/>
    <w:rsid w:val="002A5F0A"/>
    <w:rsid w:val="002A5F46"/>
    <w:rsid w:val="002A6B9C"/>
    <w:rsid w:val="002A73C1"/>
    <w:rsid w:val="002A777E"/>
    <w:rsid w:val="002B1AB2"/>
    <w:rsid w:val="002B4CA8"/>
    <w:rsid w:val="002B610F"/>
    <w:rsid w:val="002B64B5"/>
    <w:rsid w:val="002B64D9"/>
    <w:rsid w:val="002C1AAC"/>
    <w:rsid w:val="002C22CF"/>
    <w:rsid w:val="002C44A6"/>
    <w:rsid w:val="002C4836"/>
    <w:rsid w:val="002C4A5F"/>
    <w:rsid w:val="002D0987"/>
    <w:rsid w:val="002D13FA"/>
    <w:rsid w:val="002D2E28"/>
    <w:rsid w:val="002D4338"/>
    <w:rsid w:val="002E138C"/>
    <w:rsid w:val="002E5868"/>
    <w:rsid w:val="002E5AA0"/>
    <w:rsid w:val="002E5F19"/>
    <w:rsid w:val="002E75BD"/>
    <w:rsid w:val="002E7A91"/>
    <w:rsid w:val="002E7BDF"/>
    <w:rsid w:val="002F02BB"/>
    <w:rsid w:val="002F371A"/>
    <w:rsid w:val="002F3C55"/>
    <w:rsid w:val="002F55E3"/>
    <w:rsid w:val="002F5601"/>
    <w:rsid w:val="002F5EE8"/>
    <w:rsid w:val="002F7D99"/>
    <w:rsid w:val="0030046A"/>
    <w:rsid w:val="00301E6D"/>
    <w:rsid w:val="003026DA"/>
    <w:rsid w:val="003046E5"/>
    <w:rsid w:val="00304714"/>
    <w:rsid w:val="00305F86"/>
    <w:rsid w:val="003061DB"/>
    <w:rsid w:val="00311126"/>
    <w:rsid w:val="00312370"/>
    <w:rsid w:val="0031424F"/>
    <w:rsid w:val="003172AB"/>
    <w:rsid w:val="00320CAF"/>
    <w:rsid w:val="00324094"/>
    <w:rsid w:val="00330831"/>
    <w:rsid w:val="0033183F"/>
    <w:rsid w:val="00334DC7"/>
    <w:rsid w:val="00344129"/>
    <w:rsid w:val="003509F9"/>
    <w:rsid w:val="00352FC7"/>
    <w:rsid w:val="003543A8"/>
    <w:rsid w:val="003544A5"/>
    <w:rsid w:val="00356E55"/>
    <w:rsid w:val="00362893"/>
    <w:rsid w:val="00362D1D"/>
    <w:rsid w:val="00364CEC"/>
    <w:rsid w:val="00364DBB"/>
    <w:rsid w:val="00365DDD"/>
    <w:rsid w:val="003703F0"/>
    <w:rsid w:val="00370E73"/>
    <w:rsid w:val="003715F6"/>
    <w:rsid w:val="00372A65"/>
    <w:rsid w:val="0037324B"/>
    <w:rsid w:val="003755D0"/>
    <w:rsid w:val="00377547"/>
    <w:rsid w:val="00381238"/>
    <w:rsid w:val="0038412B"/>
    <w:rsid w:val="003958A9"/>
    <w:rsid w:val="00396A31"/>
    <w:rsid w:val="003A293F"/>
    <w:rsid w:val="003A7C90"/>
    <w:rsid w:val="003B4A00"/>
    <w:rsid w:val="003B4B4A"/>
    <w:rsid w:val="003B4FEC"/>
    <w:rsid w:val="003C2C6D"/>
    <w:rsid w:val="003C52F4"/>
    <w:rsid w:val="003C6FC7"/>
    <w:rsid w:val="003C701B"/>
    <w:rsid w:val="003D019D"/>
    <w:rsid w:val="003D09E7"/>
    <w:rsid w:val="003D223F"/>
    <w:rsid w:val="003D2425"/>
    <w:rsid w:val="003E0DA7"/>
    <w:rsid w:val="003E177B"/>
    <w:rsid w:val="003E180E"/>
    <w:rsid w:val="003E1EA7"/>
    <w:rsid w:val="003E5ACD"/>
    <w:rsid w:val="003E7764"/>
    <w:rsid w:val="003F142E"/>
    <w:rsid w:val="003F1C52"/>
    <w:rsid w:val="003F3C5C"/>
    <w:rsid w:val="003F3D59"/>
    <w:rsid w:val="003F762C"/>
    <w:rsid w:val="004020B2"/>
    <w:rsid w:val="00402922"/>
    <w:rsid w:val="00402DA1"/>
    <w:rsid w:val="004031B2"/>
    <w:rsid w:val="004039F9"/>
    <w:rsid w:val="00404FAF"/>
    <w:rsid w:val="00405453"/>
    <w:rsid w:val="00406A40"/>
    <w:rsid w:val="00410498"/>
    <w:rsid w:val="00410BEA"/>
    <w:rsid w:val="004115A5"/>
    <w:rsid w:val="00412851"/>
    <w:rsid w:val="00413647"/>
    <w:rsid w:val="00417424"/>
    <w:rsid w:val="004209C0"/>
    <w:rsid w:val="00427F9D"/>
    <w:rsid w:val="00432F64"/>
    <w:rsid w:val="0043401E"/>
    <w:rsid w:val="004369AC"/>
    <w:rsid w:val="00442374"/>
    <w:rsid w:val="00443BC4"/>
    <w:rsid w:val="00446F50"/>
    <w:rsid w:val="004542CF"/>
    <w:rsid w:val="00460B6F"/>
    <w:rsid w:val="00460BB1"/>
    <w:rsid w:val="0046516B"/>
    <w:rsid w:val="00465D27"/>
    <w:rsid w:val="00476FE0"/>
    <w:rsid w:val="004774ED"/>
    <w:rsid w:val="004809C2"/>
    <w:rsid w:val="00481AFB"/>
    <w:rsid w:val="00482AAA"/>
    <w:rsid w:val="0048311A"/>
    <w:rsid w:val="00484D02"/>
    <w:rsid w:val="00484F04"/>
    <w:rsid w:val="00485DF0"/>
    <w:rsid w:val="00486604"/>
    <w:rsid w:val="004909F5"/>
    <w:rsid w:val="00490AD5"/>
    <w:rsid w:val="0049134B"/>
    <w:rsid w:val="00492DFB"/>
    <w:rsid w:val="00493ACD"/>
    <w:rsid w:val="0049659C"/>
    <w:rsid w:val="004A0E21"/>
    <w:rsid w:val="004A10A7"/>
    <w:rsid w:val="004A3704"/>
    <w:rsid w:val="004B03D0"/>
    <w:rsid w:val="004B077B"/>
    <w:rsid w:val="004B17A1"/>
    <w:rsid w:val="004B5954"/>
    <w:rsid w:val="004B5ADF"/>
    <w:rsid w:val="004C45AB"/>
    <w:rsid w:val="004C6CF3"/>
    <w:rsid w:val="004C6D2C"/>
    <w:rsid w:val="004D1888"/>
    <w:rsid w:val="004D1EB8"/>
    <w:rsid w:val="004D3159"/>
    <w:rsid w:val="004D58F8"/>
    <w:rsid w:val="004D6A24"/>
    <w:rsid w:val="004D7B92"/>
    <w:rsid w:val="004E0192"/>
    <w:rsid w:val="004E060C"/>
    <w:rsid w:val="004E1BF7"/>
    <w:rsid w:val="004E39F2"/>
    <w:rsid w:val="004E3E95"/>
    <w:rsid w:val="004E3F15"/>
    <w:rsid w:val="004E3F8F"/>
    <w:rsid w:val="004E61CF"/>
    <w:rsid w:val="004E6A04"/>
    <w:rsid w:val="004F18DF"/>
    <w:rsid w:val="004F7EF5"/>
    <w:rsid w:val="005026CC"/>
    <w:rsid w:val="00503E80"/>
    <w:rsid w:val="0050456A"/>
    <w:rsid w:val="0050794B"/>
    <w:rsid w:val="005103A0"/>
    <w:rsid w:val="00510CBC"/>
    <w:rsid w:val="00511214"/>
    <w:rsid w:val="00511F94"/>
    <w:rsid w:val="0051372D"/>
    <w:rsid w:val="00516F88"/>
    <w:rsid w:val="00522527"/>
    <w:rsid w:val="00524746"/>
    <w:rsid w:val="00532342"/>
    <w:rsid w:val="00543CDF"/>
    <w:rsid w:val="005440EA"/>
    <w:rsid w:val="00544415"/>
    <w:rsid w:val="00544BAC"/>
    <w:rsid w:val="00546B26"/>
    <w:rsid w:val="005522DD"/>
    <w:rsid w:val="00552853"/>
    <w:rsid w:val="00552A88"/>
    <w:rsid w:val="00556312"/>
    <w:rsid w:val="005568A3"/>
    <w:rsid w:val="00560119"/>
    <w:rsid w:val="00560656"/>
    <w:rsid w:val="005613E3"/>
    <w:rsid w:val="00561A1F"/>
    <w:rsid w:val="005622ED"/>
    <w:rsid w:val="005644AF"/>
    <w:rsid w:val="005646C5"/>
    <w:rsid w:val="005664F8"/>
    <w:rsid w:val="005706C8"/>
    <w:rsid w:val="005708FC"/>
    <w:rsid w:val="00571BAA"/>
    <w:rsid w:val="00571DFC"/>
    <w:rsid w:val="00573F07"/>
    <w:rsid w:val="00574344"/>
    <w:rsid w:val="005767CA"/>
    <w:rsid w:val="00577669"/>
    <w:rsid w:val="00581666"/>
    <w:rsid w:val="00584ED2"/>
    <w:rsid w:val="00585E15"/>
    <w:rsid w:val="00586ABA"/>
    <w:rsid w:val="00586B51"/>
    <w:rsid w:val="0058746F"/>
    <w:rsid w:val="005906F4"/>
    <w:rsid w:val="00590B46"/>
    <w:rsid w:val="00593AED"/>
    <w:rsid w:val="00594741"/>
    <w:rsid w:val="00595BB2"/>
    <w:rsid w:val="00596890"/>
    <w:rsid w:val="00597514"/>
    <w:rsid w:val="005A05A4"/>
    <w:rsid w:val="005A2691"/>
    <w:rsid w:val="005A3019"/>
    <w:rsid w:val="005A330A"/>
    <w:rsid w:val="005A4B18"/>
    <w:rsid w:val="005A5001"/>
    <w:rsid w:val="005A5BE1"/>
    <w:rsid w:val="005A70C9"/>
    <w:rsid w:val="005B08FD"/>
    <w:rsid w:val="005B099B"/>
    <w:rsid w:val="005B0CC2"/>
    <w:rsid w:val="005B1EF5"/>
    <w:rsid w:val="005B3DA3"/>
    <w:rsid w:val="005B4C20"/>
    <w:rsid w:val="005B5485"/>
    <w:rsid w:val="005B7F93"/>
    <w:rsid w:val="005C37B3"/>
    <w:rsid w:val="005C6D4F"/>
    <w:rsid w:val="005C7708"/>
    <w:rsid w:val="005D0B3B"/>
    <w:rsid w:val="005D2178"/>
    <w:rsid w:val="005D345B"/>
    <w:rsid w:val="005D3638"/>
    <w:rsid w:val="005D4642"/>
    <w:rsid w:val="005D6705"/>
    <w:rsid w:val="005E0FA9"/>
    <w:rsid w:val="005E230A"/>
    <w:rsid w:val="005F6488"/>
    <w:rsid w:val="00601480"/>
    <w:rsid w:val="00601B59"/>
    <w:rsid w:val="006058C5"/>
    <w:rsid w:val="006063DF"/>
    <w:rsid w:val="006074D0"/>
    <w:rsid w:val="00607F35"/>
    <w:rsid w:val="00611874"/>
    <w:rsid w:val="00611966"/>
    <w:rsid w:val="0061497A"/>
    <w:rsid w:val="0061551C"/>
    <w:rsid w:val="00616EBB"/>
    <w:rsid w:val="00616F50"/>
    <w:rsid w:val="00622E8B"/>
    <w:rsid w:val="006234B1"/>
    <w:rsid w:val="00624E26"/>
    <w:rsid w:val="0062525A"/>
    <w:rsid w:val="00627512"/>
    <w:rsid w:val="00627EE4"/>
    <w:rsid w:val="0063057D"/>
    <w:rsid w:val="00631481"/>
    <w:rsid w:val="00631541"/>
    <w:rsid w:val="006317AB"/>
    <w:rsid w:val="00632B02"/>
    <w:rsid w:val="00633499"/>
    <w:rsid w:val="00634FD1"/>
    <w:rsid w:val="006362AB"/>
    <w:rsid w:val="00641126"/>
    <w:rsid w:val="00642EC6"/>
    <w:rsid w:val="00643EEA"/>
    <w:rsid w:val="0064789B"/>
    <w:rsid w:val="0065114A"/>
    <w:rsid w:val="00657DF0"/>
    <w:rsid w:val="00660FD8"/>
    <w:rsid w:val="00661016"/>
    <w:rsid w:val="006622E7"/>
    <w:rsid w:val="00667EE0"/>
    <w:rsid w:val="00673D24"/>
    <w:rsid w:val="00673D3B"/>
    <w:rsid w:val="00675560"/>
    <w:rsid w:val="0067564E"/>
    <w:rsid w:val="006776D7"/>
    <w:rsid w:val="00680F67"/>
    <w:rsid w:val="006816DD"/>
    <w:rsid w:val="00683886"/>
    <w:rsid w:val="00684D7A"/>
    <w:rsid w:val="00691410"/>
    <w:rsid w:val="00691490"/>
    <w:rsid w:val="0069154E"/>
    <w:rsid w:val="00691A92"/>
    <w:rsid w:val="00691BC5"/>
    <w:rsid w:val="00691C4B"/>
    <w:rsid w:val="00691DE3"/>
    <w:rsid w:val="00692E22"/>
    <w:rsid w:val="006A1F86"/>
    <w:rsid w:val="006A2247"/>
    <w:rsid w:val="006A2FE5"/>
    <w:rsid w:val="006A67B0"/>
    <w:rsid w:val="006B0AE9"/>
    <w:rsid w:val="006B1659"/>
    <w:rsid w:val="006B573B"/>
    <w:rsid w:val="006C2A91"/>
    <w:rsid w:val="006C3D8C"/>
    <w:rsid w:val="006C5301"/>
    <w:rsid w:val="006C6B56"/>
    <w:rsid w:val="006D090C"/>
    <w:rsid w:val="006D0B49"/>
    <w:rsid w:val="006D1089"/>
    <w:rsid w:val="006D28B1"/>
    <w:rsid w:val="006D2D6F"/>
    <w:rsid w:val="006D4C50"/>
    <w:rsid w:val="006D7C0F"/>
    <w:rsid w:val="006E3C06"/>
    <w:rsid w:val="006F025F"/>
    <w:rsid w:val="006F0484"/>
    <w:rsid w:val="006F344C"/>
    <w:rsid w:val="006F462A"/>
    <w:rsid w:val="00702308"/>
    <w:rsid w:val="007029AD"/>
    <w:rsid w:val="00703FE6"/>
    <w:rsid w:val="00706224"/>
    <w:rsid w:val="00707068"/>
    <w:rsid w:val="00711417"/>
    <w:rsid w:val="00714D49"/>
    <w:rsid w:val="007277E6"/>
    <w:rsid w:val="00730C4A"/>
    <w:rsid w:val="00731AAC"/>
    <w:rsid w:val="007365DD"/>
    <w:rsid w:val="0073789F"/>
    <w:rsid w:val="00737F18"/>
    <w:rsid w:val="0074106D"/>
    <w:rsid w:val="007410BA"/>
    <w:rsid w:val="0074147D"/>
    <w:rsid w:val="007417B2"/>
    <w:rsid w:val="00741DA4"/>
    <w:rsid w:val="0074753B"/>
    <w:rsid w:val="00747CBF"/>
    <w:rsid w:val="007500A8"/>
    <w:rsid w:val="00753731"/>
    <w:rsid w:val="00753AF5"/>
    <w:rsid w:val="00754B47"/>
    <w:rsid w:val="00754FF9"/>
    <w:rsid w:val="007565D5"/>
    <w:rsid w:val="00757DE0"/>
    <w:rsid w:val="00760D7F"/>
    <w:rsid w:val="007613C2"/>
    <w:rsid w:val="0076148B"/>
    <w:rsid w:val="0076411C"/>
    <w:rsid w:val="00771426"/>
    <w:rsid w:val="00773ADD"/>
    <w:rsid w:val="00773E11"/>
    <w:rsid w:val="00775091"/>
    <w:rsid w:val="00777EB9"/>
    <w:rsid w:val="00780C97"/>
    <w:rsid w:val="0078150D"/>
    <w:rsid w:val="00781A41"/>
    <w:rsid w:val="0079274D"/>
    <w:rsid w:val="00793C81"/>
    <w:rsid w:val="00794500"/>
    <w:rsid w:val="0079474A"/>
    <w:rsid w:val="007956C0"/>
    <w:rsid w:val="00795EC2"/>
    <w:rsid w:val="007979F9"/>
    <w:rsid w:val="00797C3A"/>
    <w:rsid w:val="007A27AE"/>
    <w:rsid w:val="007A36C7"/>
    <w:rsid w:val="007A46D0"/>
    <w:rsid w:val="007A7156"/>
    <w:rsid w:val="007A7DF4"/>
    <w:rsid w:val="007B0909"/>
    <w:rsid w:val="007B21A1"/>
    <w:rsid w:val="007B4C3E"/>
    <w:rsid w:val="007B4EFC"/>
    <w:rsid w:val="007B69C3"/>
    <w:rsid w:val="007B7AED"/>
    <w:rsid w:val="007C3190"/>
    <w:rsid w:val="007C4613"/>
    <w:rsid w:val="007D03A3"/>
    <w:rsid w:val="007E2349"/>
    <w:rsid w:val="007E619E"/>
    <w:rsid w:val="007E6B0B"/>
    <w:rsid w:val="007E7573"/>
    <w:rsid w:val="007F00D1"/>
    <w:rsid w:val="007F1914"/>
    <w:rsid w:val="007F4E59"/>
    <w:rsid w:val="007F6027"/>
    <w:rsid w:val="007F724C"/>
    <w:rsid w:val="007F7E8F"/>
    <w:rsid w:val="008035AE"/>
    <w:rsid w:val="0080397B"/>
    <w:rsid w:val="00803D59"/>
    <w:rsid w:val="008125B0"/>
    <w:rsid w:val="00814538"/>
    <w:rsid w:val="00821CFF"/>
    <w:rsid w:val="008222CB"/>
    <w:rsid w:val="008246C9"/>
    <w:rsid w:val="0082519F"/>
    <w:rsid w:val="00827614"/>
    <w:rsid w:val="00831B44"/>
    <w:rsid w:val="008321DA"/>
    <w:rsid w:val="00832C50"/>
    <w:rsid w:val="00834DCF"/>
    <w:rsid w:val="00836C99"/>
    <w:rsid w:val="00837596"/>
    <w:rsid w:val="00840073"/>
    <w:rsid w:val="00850E30"/>
    <w:rsid w:val="00851EBB"/>
    <w:rsid w:val="00853479"/>
    <w:rsid w:val="0085550C"/>
    <w:rsid w:val="008607FB"/>
    <w:rsid w:val="008638B6"/>
    <w:rsid w:val="00863BF0"/>
    <w:rsid w:val="008645F1"/>
    <w:rsid w:val="0086480E"/>
    <w:rsid w:val="008651E0"/>
    <w:rsid w:val="008672C0"/>
    <w:rsid w:val="0086754C"/>
    <w:rsid w:val="00870289"/>
    <w:rsid w:val="00870EC0"/>
    <w:rsid w:val="008734F6"/>
    <w:rsid w:val="00881631"/>
    <w:rsid w:val="00885BDC"/>
    <w:rsid w:val="00886446"/>
    <w:rsid w:val="008901F4"/>
    <w:rsid w:val="008903FB"/>
    <w:rsid w:val="008926FE"/>
    <w:rsid w:val="008929B6"/>
    <w:rsid w:val="00892AA4"/>
    <w:rsid w:val="00897CA4"/>
    <w:rsid w:val="00897CD6"/>
    <w:rsid w:val="008A2B32"/>
    <w:rsid w:val="008A463C"/>
    <w:rsid w:val="008B244C"/>
    <w:rsid w:val="008B256F"/>
    <w:rsid w:val="008B2BF0"/>
    <w:rsid w:val="008C06C0"/>
    <w:rsid w:val="008C0E58"/>
    <w:rsid w:val="008C2835"/>
    <w:rsid w:val="008C4B44"/>
    <w:rsid w:val="008D1045"/>
    <w:rsid w:val="008D1F20"/>
    <w:rsid w:val="008D21CD"/>
    <w:rsid w:val="008D3B78"/>
    <w:rsid w:val="008D3E7E"/>
    <w:rsid w:val="008D7245"/>
    <w:rsid w:val="008E4A59"/>
    <w:rsid w:val="008E5C59"/>
    <w:rsid w:val="008F418A"/>
    <w:rsid w:val="008F43A6"/>
    <w:rsid w:val="008F5B69"/>
    <w:rsid w:val="009008CC"/>
    <w:rsid w:val="0090164A"/>
    <w:rsid w:val="00901D33"/>
    <w:rsid w:val="00902887"/>
    <w:rsid w:val="00903151"/>
    <w:rsid w:val="0090420C"/>
    <w:rsid w:val="00916323"/>
    <w:rsid w:val="0092103D"/>
    <w:rsid w:val="00922D87"/>
    <w:rsid w:val="009257C9"/>
    <w:rsid w:val="009266B8"/>
    <w:rsid w:val="00930040"/>
    <w:rsid w:val="009323C8"/>
    <w:rsid w:val="00935CD5"/>
    <w:rsid w:val="00941081"/>
    <w:rsid w:val="00942B61"/>
    <w:rsid w:val="00943515"/>
    <w:rsid w:val="00945FFD"/>
    <w:rsid w:val="00946704"/>
    <w:rsid w:val="00947CAE"/>
    <w:rsid w:val="009535E6"/>
    <w:rsid w:val="0095515A"/>
    <w:rsid w:val="00955BB9"/>
    <w:rsid w:val="00961013"/>
    <w:rsid w:val="009634F5"/>
    <w:rsid w:val="0096366F"/>
    <w:rsid w:val="0096504C"/>
    <w:rsid w:val="009654CF"/>
    <w:rsid w:val="00966BE9"/>
    <w:rsid w:val="0097416F"/>
    <w:rsid w:val="009742E7"/>
    <w:rsid w:val="00977A96"/>
    <w:rsid w:val="00982BED"/>
    <w:rsid w:val="009834AB"/>
    <w:rsid w:val="0098383D"/>
    <w:rsid w:val="00983AE7"/>
    <w:rsid w:val="00983CCE"/>
    <w:rsid w:val="00990D5E"/>
    <w:rsid w:val="00992D07"/>
    <w:rsid w:val="0099408F"/>
    <w:rsid w:val="00995F7D"/>
    <w:rsid w:val="00996092"/>
    <w:rsid w:val="009976A7"/>
    <w:rsid w:val="00997E61"/>
    <w:rsid w:val="009A04FA"/>
    <w:rsid w:val="009A1696"/>
    <w:rsid w:val="009A1833"/>
    <w:rsid w:val="009A30EB"/>
    <w:rsid w:val="009A5449"/>
    <w:rsid w:val="009A7A0B"/>
    <w:rsid w:val="009A7FB2"/>
    <w:rsid w:val="009B2519"/>
    <w:rsid w:val="009B2884"/>
    <w:rsid w:val="009B3166"/>
    <w:rsid w:val="009B357A"/>
    <w:rsid w:val="009B3A42"/>
    <w:rsid w:val="009B3B2B"/>
    <w:rsid w:val="009B6129"/>
    <w:rsid w:val="009B7E30"/>
    <w:rsid w:val="009C0066"/>
    <w:rsid w:val="009C1350"/>
    <w:rsid w:val="009C52D3"/>
    <w:rsid w:val="009C54A0"/>
    <w:rsid w:val="009C7C66"/>
    <w:rsid w:val="009C7EFE"/>
    <w:rsid w:val="009D0FAA"/>
    <w:rsid w:val="009D156F"/>
    <w:rsid w:val="009D2BC6"/>
    <w:rsid w:val="009D563A"/>
    <w:rsid w:val="009D7E0E"/>
    <w:rsid w:val="009E0315"/>
    <w:rsid w:val="009E04AC"/>
    <w:rsid w:val="009E1AAA"/>
    <w:rsid w:val="009E22D6"/>
    <w:rsid w:val="009E3F39"/>
    <w:rsid w:val="009E733F"/>
    <w:rsid w:val="009F01C9"/>
    <w:rsid w:val="009F0C60"/>
    <w:rsid w:val="009F2892"/>
    <w:rsid w:val="009F792B"/>
    <w:rsid w:val="00A006AE"/>
    <w:rsid w:val="00A11F24"/>
    <w:rsid w:val="00A1247F"/>
    <w:rsid w:val="00A13C97"/>
    <w:rsid w:val="00A237CB"/>
    <w:rsid w:val="00A23AC0"/>
    <w:rsid w:val="00A2716A"/>
    <w:rsid w:val="00A31C9F"/>
    <w:rsid w:val="00A347B3"/>
    <w:rsid w:val="00A37F50"/>
    <w:rsid w:val="00A4124F"/>
    <w:rsid w:val="00A416E0"/>
    <w:rsid w:val="00A41D6E"/>
    <w:rsid w:val="00A42EDB"/>
    <w:rsid w:val="00A43450"/>
    <w:rsid w:val="00A4625C"/>
    <w:rsid w:val="00A52E34"/>
    <w:rsid w:val="00A52EB5"/>
    <w:rsid w:val="00A53D90"/>
    <w:rsid w:val="00A553BD"/>
    <w:rsid w:val="00A5559D"/>
    <w:rsid w:val="00A5678A"/>
    <w:rsid w:val="00A57EA3"/>
    <w:rsid w:val="00A610E4"/>
    <w:rsid w:val="00A61D2D"/>
    <w:rsid w:val="00A62680"/>
    <w:rsid w:val="00A63F1B"/>
    <w:rsid w:val="00A64D37"/>
    <w:rsid w:val="00A652F4"/>
    <w:rsid w:val="00A6693E"/>
    <w:rsid w:val="00A71EB4"/>
    <w:rsid w:val="00A741A2"/>
    <w:rsid w:val="00A7686D"/>
    <w:rsid w:val="00A8031F"/>
    <w:rsid w:val="00A81135"/>
    <w:rsid w:val="00A85B8B"/>
    <w:rsid w:val="00A87725"/>
    <w:rsid w:val="00A91DF5"/>
    <w:rsid w:val="00A92038"/>
    <w:rsid w:val="00A937F3"/>
    <w:rsid w:val="00A96480"/>
    <w:rsid w:val="00A965F2"/>
    <w:rsid w:val="00AA147A"/>
    <w:rsid w:val="00AA26F6"/>
    <w:rsid w:val="00AA3F8D"/>
    <w:rsid w:val="00AA60FF"/>
    <w:rsid w:val="00AA72DE"/>
    <w:rsid w:val="00AB116E"/>
    <w:rsid w:val="00AB2B40"/>
    <w:rsid w:val="00AB5E01"/>
    <w:rsid w:val="00AB7B08"/>
    <w:rsid w:val="00AB7F69"/>
    <w:rsid w:val="00AC3CDB"/>
    <w:rsid w:val="00AC3F23"/>
    <w:rsid w:val="00AC421A"/>
    <w:rsid w:val="00AC461E"/>
    <w:rsid w:val="00AC4797"/>
    <w:rsid w:val="00AC5431"/>
    <w:rsid w:val="00AC55B1"/>
    <w:rsid w:val="00AC584E"/>
    <w:rsid w:val="00AC5C72"/>
    <w:rsid w:val="00AC6B51"/>
    <w:rsid w:val="00AD3E0D"/>
    <w:rsid w:val="00AD5256"/>
    <w:rsid w:val="00AE0030"/>
    <w:rsid w:val="00AE1E06"/>
    <w:rsid w:val="00AE4B8A"/>
    <w:rsid w:val="00AE5E62"/>
    <w:rsid w:val="00AF18AF"/>
    <w:rsid w:val="00AF263F"/>
    <w:rsid w:val="00AF509B"/>
    <w:rsid w:val="00B00700"/>
    <w:rsid w:val="00B00A52"/>
    <w:rsid w:val="00B014D9"/>
    <w:rsid w:val="00B02EB8"/>
    <w:rsid w:val="00B0463B"/>
    <w:rsid w:val="00B061F0"/>
    <w:rsid w:val="00B1221F"/>
    <w:rsid w:val="00B166C1"/>
    <w:rsid w:val="00B227A4"/>
    <w:rsid w:val="00B243CF"/>
    <w:rsid w:val="00B26228"/>
    <w:rsid w:val="00B26CE7"/>
    <w:rsid w:val="00B26D2B"/>
    <w:rsid w:val="00B27961"/>
    <w:rsid w:val="00B32EA8"/>
    <w:rsid w:val="00B33481"/>
    <w:rsid w:val="00B33517"/>
    <w:rsid w:val="00B34821"/>
    <w:rsid w:val="00B41E60"/>
    <w:rsid w:val="00B426BA"/>
    <w:rsid w:val="00B443AB"/>
    <w:rsid w:val="00B45587"/>
    <w:rsid w:val="00B47822"/>
    <w:rsid w:val="00B50D6E"/>
    <w:rsid w:val="00B5157B"/>
    <w:rsid w:val="00B531D0"/>
    <w:rsid w:val="00B668D6"/>
    <w:rsid w:val="00B66EE0"/>
    <w:rsid w:val="00B704C6"/>
    <w:rsid w:val="00B73BD0"/>
    <w:rsid w:val="00B77621"/>
    <w:rsid w:val="00B77802"/>
    <w:rsid w:val="00B81689"/>
    <w:rsid w:val="00B83FB8"/>
    <w:rsid w:val="00B869AC"/>
    <w:rsid w:val="00B87677"/>
    <w:rsid w:val="00B9053A"/>
    <w:rsid w:val="00B90F37"/>
    <w:rsid w:val="00B91AB3"/>
    <w:rsid w:val="00B94A87"/>
    <w:rsid w:val="00B95B9B"/>
    <w:rsid w:val="00BA32D9"/>
    <w:rsid w:val="00BA3D13"/>
    <w:rsid w:val="00BA5204"/>
    <w:rsid w:val="00BB19BD"/>
    <w:rsid w:val="00BB3E39"/>
    <w:rsid w:val="00BB64B2"/>
    <w:rsid w:val="00BB68B4"/>
    <w:rsid w:val="00BC4AF2"/>
    <w:rsid w:val="00BC664A"/>
    <w:rsid w:val="00BD27B8"/>
    <w:rsid w:val="00BD44CA"/>
    <w:rsid w:val="00BD5670"/>
    <w:rsid w:val="00BD61E0"/>
    <w:rsid w:val="00BE0803"/>
    <w:rsid w:val="00BE2E0D"/>
    <w:rsid w:val="00BE748B"/>
    <w:rsid w:val="00BF0981"/>
    <w:rsid w:val="00BF1E09"/>
    <w:rsid w:val="00BF2379"/>
    <w:rsid w:val="00BF5777"/>
    <w:rsid w:val="00BF5D27"/>
    <w:rsid w:val="00C01155"/>
    <w:rsid w:val="00C02C77"/>
    <w:rsid w:val="00C05426"/>
    <w:rsid w:val="00C05DC8"/>
    <w:rsid w:val="00C06553"/>
    <w:rsid w:val="00C1032B"/>
    <w:rsid w:val="00C14C26"/>
    <w:rsid w:val="00C15AF3"/>
    <w:rsid w:val="00C21BA6"/>
    <w:rsid w:val="00C25DA7"/>
    <w:rsid w:val="00C325BC"/>
    <w:rsid w:val="00C32ADB"/>
    <w:rsid w:val="00C365AD"/>
    <w:rsid w:val="00C54F6D"/>
    <w:rsid w:val="00C55F99"/>
    <w:rsid w:val="00C5661C"/>
    <w:rsid w:val="00C57503"/>
    <w:rsid w:val="00C5796F"/>
    <w:rsid w:val="00C61BEF"/>
    <w:rsid w:val="00C66911"/>
    <w:rsid w:val="00C6767C"/>
    <w:rsid w:val="00C67CE6"/>
    <w:rsid w:val="00C67E00"/>
    <w:rsid w:val="00C71D3E"/>
    <w:rsid w:val="00C74DCB"/>
    <w:rsid w:val="00C756CD"/>
    <w:rsid w:val="00C76AFF"/>
    <w:rsid w:val="00C8049F"/>
    <w:rsid w:val="00C82E0B"/>
    <w:rsid w:val="00C83BE7"/>
    <w:rsid w:val="00C8482A"/>
    <w:rsid w:val="00C85786"/>
    <w:rsid w:val="00C8763E"/>
    <w:rsid w:val="00C878CA"/>
    <w:rsid w:val="00C90105"/>
    <w:rsid w:val="00C90584"/>
    <w:rsid w:val="00C94069"/>
    <w:rsid w:val="00C949EC"/>
    <w:rsid w:val="00C95017"/>
    <w:rsid w:val="00C96FFA"/>
    <w:rsid w:val="00C97AAC"/>
    <w:rsid w:val="00CA3FEB"/>
    <w:rsid w:val="00CB2EA7"/>
    <w:rsid w:val="00CB45BB"/>
    <w:rsid w:val="00CB737F"/>
    <w:rsid w:val="00CB7935"/>
    <w:rsid w:val="00CC16A5"/>
    <w:rsid w:val="00CC1C5A"/>
    <w:rsid w:val="00CC3B4C"/>
    <w:rsid w:val="00CC3B61"/>
    <w:rsid w:val="00CC55AB"/>
    <w:rsid w:val="00CD04DE"/>
    <w:rsid w:val="00CD2FB7"/>
    <w:rsid w:val="00CD5F8D"/>
    <w:rsid w:val="00CE2100"/>
    <w:rsid w:val="00CE2B2F"/>
    <w:rsid w:val="00CE37C1"/>
    <w:rsid w:val="00CE3A56"/>
    <w:rsid w:val="00CE3CCE"/>
    <w:rsid w:val="00CE5BDD"/>
    <w:rsid w:val="00CE624C"/>
    <w:rsid w:val="00CE6AA9"/>
    <w:rsid w:val="00CF1EE0"/>
    <w:rsid w:val="00CF5AE1"/>
    <w:rsid w:val="00CF6AAF"/>
    <w:rsid w:val="00D0127F"/>
    <w:rsid w:val="00D01C41"/>
    <w:rsid w:val="00D020AD"/>
    <w:rsid w:val="00D03E5B"/>
    <w:rsid w:val="00D06ECA"/>
    <w:rsid w:val="00D07520"/>
    <w:rsid w:val="00D078B8"/>
    <w:rsid w:val="00D16439"/>
    <w:rsid w:val="00D2216F"/>
    <w:rsid w:val="00D24656"/>
    <w:rsid w:val="00D26C67"/>
    <w:rsid w:val="00D303F7"/>
    <w:rsid w:val="00D30E02"/>
    <w:rsid w:val="00D30F31"/>
    <w:rsid w:val="00D31390"/>
    <w:rsid w:val="00D32781"/>
    <w:rsid w:val="00D433B0"/>
    <w:rsid w:val="00D448B7"/>
    <w:rsid w:val="00D44A92"/>
    <w:rsid w:val="00D45CCD"/>
    <w:rsid w:val="00D46CED"/>
    <w:rsid w:val="00D46E36"/>
    <w:rsid w:val="00D5060D"/>
    <w:rsid w:val="00D5188C"/>
    <w:rsid w:val="00D52E9D"/>
    <w:rsid w:val="00D533FA"/>
    <w:rsid w:val="00D56543"/>
    <w:rsid w:val="00D57F6C"/>
    <w:rsid w:val="00D6046F"/>
    <w:rsid w:val="00D60B67"/>
    <w:rsid w:val="00D611AE"/>
    <w:rsid w:val="00D615C1"/>
    <w:rsid w:val="00D63C05"/>
    <w:rsid w:val="00D64563"/>
    <w:rsid w:val="00D67BBB"/>
    <w:rsid w:val="00D731FF"/>
    <w:rsid w:val="00D73E8F"/>
    <w:rsid w:val="00D763C8"/>
    <w:rsid w:val="00D764DA"/>
    <w:rsid w:val="00D768E1"/>
    <w:rsid w:val="00D77BFD"/>
    <w:rsid w:val="00D77F9F"/>
    <w:rsid w:val="00D80DE1"/>
    <w:rsid w:val="00D82DD2"/>
    <w:rsid w:val="00D832A3"/>
    <w:rsid w:val="00D8364F"/>
    <w:rsid w:val="00D85413"/>
    <w:rsid w:val="00D85920"/>
    <w:rsid w:val="00D86011"/>
    <w:rsid w:val="00D877D6"/>
    <w:rsid w:val="00D9037A"/>
    <w:rsid w:val="00D924B6"/>
    <w:rsid w:val="00D927FD"/>
    <w:rsid w:val="00D929FE"/>
    <w:rsid w:val="00D935BA"/>
    <w:rsid w:val="00D949B9"/>
    <w:rsid w:val="00D959BB"/>
    <w:rsid w:val="00D970C6"/>
    <w:rsid w:val="00D973AE"/>
    <w:rsid w:val="00DA0259"/>
    <w:rsid w:val="00DA165A"/>
    <w:rsid w:val="00DA4449"/>
    <w:rsid w:val="00DB0CCB"/>
    <w:rsid w:val="00DB1C77"/>
    <w:rsid w:val="00DB5ABA"/>
    <w:rsid w:val="00DB626E"/>
    <w:rsid w:val="00DB744D"/>
    <w:rsid w:val="00DC0B85"/>
    <w:rsid w:val="00DC178E"/>
    <w:rsid w:val="00DC1BCB"/>
    <w:rsid w:val="00DC3742"/>
    <w:rsid w:val="00DD07A7"/>
    <w:rsid w:val="00DD07E2"/>
    <w:rsid w:val="00DD6AB3"/>
    <w:rsid w:val="00DE2DCF"/>
    <w:rsid w:val="00DE42B2"/>
    <w:rsid w:val="00DE507E"/>
    <w:rsid w:val="00DF177D"/>
    <w:rsid w:val="00DF1CF0"/>
    <w:rsid w:val="00DF53D8"/>
    <w:rsid w:val="00DF611B"/>
    <w:rsid w:val="00DF7EE6"/>
    <w:rsid w:val="00E02232"/>
    <w:rsid w:val="00E024D6"/>
    <w:rsid w:val="00E0772C"/>
    <w:rsid w:val="00E1292D"/>
    <w:rsid w:val="00E161F8"/>
    <w:rsid w:val="00E1629D"/>
    <w:rsid w:val="00E2038D"/>
    <w:rsid w:val="00E203F1"/>
    <w:rsid w:val="00E21C4B"/>
    <w:rsid w:val="00E23E13"/>
    <w:rsid w:val="00E23E82"/>
    <w:rsid w:val="00E252AD"/>
    <w:rsid w:val="00E259F6"/>
    <w:rsid w:val="00E25B9B"/>
    <w:rsid w:val="00E324B7"/>
    <w:rsid w:val="00E3587E"/>
    <w:rsid w:val="00E35EE3"/>
    <w:rsid w:val="00E415A4"/>
    <w:rsid w:val="00E41F57"/>
    <w:rsid w:val="00E45DCA"/>
    <w:rsid w:val="00E4777E"/>
    <w:rsid w:val="00E51D52"/>
    <w:rsid w:val="00E53B30"/>
    <w:rsid w:val="00E54542"/>
    <w:rsid w:val="00E56A97"/>
    <w:rsid w:val="00E56EF4"/>
    <w:rsid w:val="00E56F43"/>
    <w:rsid w:val="00E57214"/>
    <w:rsid w:val="00E62601"/>
    <w:rsid w:val="00E64C24"/>
    <w:rsid w:val="00E666D9"/>
    <w:rsid w:val="00E72F46"/>
    <w:rsid w:val="00E76831"/>
    <w:rsid w:val="00E87A60"/>
    <w:rsid w:val="00E94529"/>
    <w:rsid w:val="00E95B36"/>
    <w:rsid w:val="00E962AB"/>
    <w:rsid w:val="00EA178C"/>
    <w:rsid w:val="00EA58F6"/>
    <w:rsid w:val="00EA6538"/>
    <w:rsid w:val="00EA7A45"/>
    <w:rsid w:val="00EB1097"/>
    <w:rsid w:val="00EB2259"/>
    <w:rsid w:val="00EB6371"/>
    <w:rsid w:val="00EB7B5B"/>
    <w:rsid w:val="00EC0BF7"/>
    <w:rsid w:val="00EC4A84"/>
    <w:rsid w:val="00EC4DBA"/>
    <w:rsid w:val="00EC50D8"/>
    <w:rsid w:val="00EC5EEC"/>
    <w:rsid w:val="00ED5376"/>
    <w:rsid w:val="00ED751B"/>
    <w:rsid w:val="00ED7BF7"/>
    <w:rsid w:val="00EE026D"/>
    <w:rsid w:val="00EE186A"/>
    <w:rsid w:val="00EE1AA9"/>
    <w:rsid w:val="00EE47E9"/>
    <w:rsid w:val="00EE4ECF"/>
    <w:rsid w:val="00EE64B2"/>
    <w:rsid w:val="00EF0CBF"/>
    <w:rsid w:val="00EF0DB2"/>
    <w:rsid w:val="00EF3624"/>
    <w:rsid w:val="00EF461F"/>
    <w:rsid w:val="00EF7624"/>
    <w:rsid w:val="00F00843"/>
    <w:rsid w:val="00F0324D"/>
    <w:rsid w:val="00F0349D"/>
    <w:rsid w:val="00F03797"/>
    <w:rsid w:val="00F03B31"/>
    <w:rsid w:val="00F0458A"/>
    <w:rsid w:val="00F04D4E"/>
    <w:rsid w:val="00F06B30"/>
    <w:rsid w:val="00F07A68"/>
    <w:rsid w:val="00F110C3"/>
    <w:rsid w:val="00F12302"/>
    <w:rsid w:val="00F14C37"/>
    <w:rsid w:val="00F21A33"/>
    <w:rsid w:val="00F25990"/>
    <w:rsid w:val="00F25D83"/>
    <w:rsid w:val="00F27DCA"/>
    <w:rsid w:val="00F321C9"/>
    <w:rsid w:val="00F32A74"/>
    <w:rsid w:val="00F33734"/>
    <w:rsid w:val="00F356AB"/>
    <w:rsid w:val="00F4016B"/>
    <w:rsid w:val="00F42A22"/>
    <w:rsid w:val="00F43AC7"/>
    <w:rsid w:val="00F45483"/>
    <w:rsid w:val="00F5330D"/>
    <w:rsid w:val="00F544C6"/>
    <w:rsid w:val="00F57962"/>
    <w:rsid w:val="00F640BE"/>
    <w:rsid w:val="00F65648"/>
    <w:rsid w:val="00F66735"/>
    <w:rsid w:val="00F71EEA"/>
    <w:rsid w:val="00F74689"/>
    <w:rsid w:val="00F7634D"/>
    <w:rsid w:val="00F775BC"/>
    <w:rsid w:val="00F805A8"/>
    <w:rsid w:val="00F825EA"/>
    <w:rsid w:val="00F828A4"/>
    <w:rsid w:val="00F83C6B"/>
    <w:rsid w:val="00F848D0"/>
    <w:rsid w:val="00F85C4A"/>
    <w:rsid w:val="00F87630"/>
    <w:rsid w:val="00F92300"/>
    <w:rsid w:val="00F92E5F"/>
    <w:rsid w:val="00F94CB0"/>
    <w:rsid w:val="00F969F6"/>
    <w:rsid w:val="00F9739C"/>
    <w:rsid w:val="00FA1372"/>
    <w:rsid w:val="00FA1B6E"/>
    <w:rsid w:val="00FA3840"/>
    <w:rsid w:val="00FA5931"/>
    <w:rsid w:val="00FA5EC7"/>
    <w:rsid w:val="00FB0589"/>
    <w:rsid w:val="00FB1503"/>
    <w:rsid w:val="00FB1806"/>
    <w:rsid w:val="00FB2BCB"/>
    <w:rsid w:val="00FB2C03"/>
    <w:rsid w:val="00FB5035"/>
    <w:rsid w:val="00FC2D6F"/>
    <w:rsid w:val="00FC6DE4"/>
    <w:rsid w:val="00FC6E43"/>
    <w:rsid w:val="00FC717A"/>
    <w:rsid w:val="00FD40BE"/>
    <w:rsid w:val="00FD42E9"/>
    <w:rsid w:val="00FD6379"/>
    <w:rsid w:val="00FD6A9D"/>
    <w:rsid w:val="00FE1680"/>
    <w:rsid w:val="00FE213D"/>
    <w:rsid w:val="00FE4815"/>
    <w:rsid w:val="00FE53DA"/>
    <w:rsid w:val="00FE58E5"/>
    <w:rsid w:val="00FE61A1"/>
    <w:rsid w:val="00FF1DDA"/>
    <w:rsid w:val="00FF354B"/>
    <w:rsid w:val="00FF432C"/>
    <w:rsid w:val="00FF45E6"/>
    <w:rsid w:val="00FF678A"/>
    <w:rsid w:val="00FF6BE8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59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559D"/>
  </w:style>
  <w:style w:type="character" w:customStyle="1" w:styleId="WW-Absatz-Standardschriftart">
    <w:name w:val="WW-Absatz-Standardschriftart"/>
    <w:rsid w:val="00A5559D"/>
  </w:style>
  <w:style w:type="character" w:customStyle="1" w:styleId="WW-Absatz-Standardschriftart1">
    <w:name w:val="WW-Absatz-Standardschriftart1"/>
    <w:rsid w:val="00A5559D"/>
  </w:style>
  <w:style w:type="character" w:customStyle="1" w:styleId="WW-Absatz-Standardschriftart11">
    <w:name w:val="WW-Absatz-Standardschriftart11"/>
    <w:rsid w:val="00A5559D"/>
  </w:style>
  <w:style w:type="character" w:customStyle="1" w:styleId="WW-Absatz-Standardschriftart111">
    <w:name w:val="WW-Absatz-Standardschriftart111"/>
    <w:rsid w:val="00A5559D"/>
  </w:style>
  <w:style w:type="character" w:customStyle="1" w:styleId="WW-Absatz-Standardschriftart1111">
    <w:name w:val="WW-Absatz-Standardschriftart1111"/>
    <w:rsid w:val="00A5559D"/>
  </w:style>
  <w:style w:type="character" w:customStyle="1" w:styleId="WW-Absatz-Standardschriftart11111">
    <w:name w:val="WW-Absatz-Standardschriftart11111"/>
    <w:rsid w:val="00A5559D"/>
  </w:style>
  <w:style w:type="character" w:customStyle="1" w:styleId="WW-Absatz-Standardschriftart111111">
    <w:name w:val="WW-Absatz-Standardschriftart111111"/>
    <w:rsid w:val="00A5559D"/>
  </w:style>
  <w:style w:type="character" w:customStyle="1" w:styleId="WW-Absatz-Standardschriftart1111111">
    <w:name w:val="WW-Absatz-Standardschriftart1111111"/>
    <w:rsid w:val="00A5559D"/>
  </w:style>
  <w:style w:type="character" w:customStyle="1" w:styleId="WW-Absatz-Standardschriftart11111111">
    <w:name w:val="WW-Absatz-Standardschriftart11111111"/>
    <w:rsid w:val="00A5559D"/>
  </w:style>
  <w:style w:type="character" w:customStyle="1" w:styleId="WW-Absatz-Standardschriftart111111111">
    <w:name w:val="WW-Absatz-Standardschriftart111111111"/>
    <w:rsid w:val="00A5559D"/>
  </w:style>
  <w:style w:type="character" w:customStyle="1" w:styleId="WW-Absatz-Standardschriftart1111111111">
    <w:name w:val="WW-Absatz-Standardschriftart1111111111"/>
    <w:rsid w:val="00A5559D"/>
  </w:style>
  <w:style w:type="character" w:customStyle="1" w:styleId="WW-Absatz-Standardschriftart11111111111">
    <w:name w:val="WW-Absatz-Standardschriftart11111111111"/>
    <w:rsid w:val="00A5559D"/>
  </w:style>
  <w:style w:type="character" w:customStyle="1" w:styleId="WW-Absatz-Standardschriftart111111111111">
    <w:name w:val="WW-Absatz-Standardschriftart111111111111"/>
    <w:rsid w:val="00A5559D"/>
  </w:style>
  <w:style w:type="character" w:customStyle="1" w:styleId="WW-Absatz-Standardschriftart1111111111111">
    <w:name w:val="WW-Absatz-Standardschriftart1111111111111"/>
    <w:rsid w:val="00A5559D"/>
  </w:style>
  <w:style w:type="character" w:customStyle="1" w:styleId="WW-Absatz-Standardschriftart11111111111111">
    <w:name w:val="WW-Absatz-Standardschriftart11111111111111"/>
    <w:rsid w:val="00A5559D"/>
  </w:style>
  <w:style w:type="character" w:customStyle="1" w:styleId="WW-Absatz-Standardschriftart111111111111111">
    <w:name w:val="WW-Absatz-Standardschriftart111111111111111"/>
    <w:rsid w:val="00A5559D"/>
  </w:style>
  <w:style w:type="character" w:customStyle="1" w:styleId="WW-Absatz-Standardschriftart1111111111111111">
    <w:name w:val="WW-Absatz-Standardschriftart1111111111111111"/>
    <w:rsid w:val="00A5559D"/>
  </w:style>
  <w:style w:type="character" w:customStyle="1" w:styleId="WW-Absatz-Standardschriftart11111111111111111">
    <w:name w:val="WW-Absatz-Standardschriftart11111111111111111"/>
    <w:rsid w:val="00A5559D"/>
  </w:style>
  <w:style w:type="character" w:customStyle="1" w:styleId="WW-Absatz-Standardschriftart111111111111111111">
    <w:name w:val="WW-Absatz-Standardschriftart111111111111111111"/>
    <w:rsid w:val="00A5559D"/>
  </w:style>
  <w:style w:type="character" w:customStyle="1" w:styleId="WW-Absatz-Standardschriftart1111111111111111111">
    <w:name w:val="WW-Absatz-Standardschriftart1111111111111111111"/>
    <w:rsid w:val="00A5559D"/>
  </w:style>
  <w:style w:type="character" w:customStyle="1" w:styleId="WW8Num1z0">
    <w:name w:val="WW8Num1z0"/>
    <w:rsid w:val="00A5559D"/>
    <w:rPr>
      <w:rFonts w:ascii="Symbol" w:hAnsi="Symbol" w:cs="OpenSymbol"/>
    </w:rPr>
  </w:style>
  <w:style w:type="character" w:customStyle="1" w:styleId="2">
    <w:name w:val="Основной шрифт абзаца2"/>
    <w:rsid w:val="00A5559D"/>
  </w:style>
  <w:style w:type="character" w:customStyle="1" w:styleId="WW-Absatz-Standardschriftart11111111111111111111">
    <w:name w:val="WW-Absatz-Standardschriftart11111111111111111111"/>
    <w:rsid w:val="00A5559D"/>
  </w:style>
  <w:style w:type="character" w:customStyle="1" w:styleId="WW-Absatz-Standardschriftart111111111111111111111">
    <w:name w:val="WW-Absatz-Standardschriftart111111111111111111111"/>
    <w:rsid w:val="00A5559D"/>
  </w:style>
  <w:style w:type="character" w:customStyle="1" w:styleId="WW-Absatz-Standardschriftart1111111111111111111111">
    <w:name w:val="WW-Absatz-Standardschriftart1111111111111111111111"/>
    <w:rsid w:val="00A5559D"/>
  </w:style>
  <w:style w:type="character" w:customStyle="1" w:styleId="WW-Absatz-Standardschriftart11111111111111111111111">
    <w:name w:val="WW-Absatz-Standardschriftart11111111111111111111111"/>
    <w:rsid w:val="00A5559D"/>
  </w:style>
  <w:style w:type="character" w:customStyle="1" w:styleId="WW-Absatz-Standardschriftart111111111111111111111111">
    <w:name w:val="WW-Absatz-Standardschriftart111111111111111111111111"/>
    <w:rsid w:val="00A5559D"/>
  </w:style>
  <w:style w:type="character" w:customStyle="1" w:styleId="WW-Absatz-Standardschriftart1111111111111111111111111">
    <w:name w:val="WW-Absatz-Standardschriftart1111111111111111111111111"/>
    <w:rsid w:val="00A5559D"/>
  </w:style>
  <w:style w:type="character" w:customStyle="1" w:styleId="WW-Absatz-Standardschriftart11111111111111111111111111">
    <w:name w:val="WW-Absatz-Standardschriftart11111111111111111111111111"/>
    <w:rsid w:val="00A5559D"/>
  </w:style>
  <w:style w:type="character" w:customStyle="1" w:styleId="WW-Absatz-Standardschriftart111111111111111111111111111">
    <w:name w:val="WW-Absatz-Standardschriftart111111111111111111111111111"/>
    <w:rsid w:val="00A5559D"/>
  </w:style>
  <w:style w:type="character" w:customStyle="1" w:styleId="WW-Absatz-Standardschriftart1111111111111111111111111111">
    <w:name w:val="WW-Absatz-Standardschriftart1111111111111111111111111111"/>
    <w:rsid w:val="00A5559D"/>
  </w:style>
  <w:style w:type="character" w:customStyle="1" w:styleId="1">
    <w:name w:val="Основной шрифт абзаца1"/>
    <w:rsid w:val="00A5559D"/>
  </w:style>
  <w:style w:type="character" w:customStyle="1" w:styleId="a3">
    <w:name w:val="Текст концевой сноски Знак"/>
    <w:basedOn w:val="1"/>
    <w:rsid w:val="00A5559D"/>
    <w:rPr>
      <w:sz w:val="20"/>
      <w:szCs w:val="20"/>
    </w:rPr>
  </w:style>
  <w:style w:type="character" w:customStyle="1" w:styleId="a4">
    <w:name w:val="Символы концевой сноски"/>
    <w:basedOn w:val="1"/>
    <w:rsid w:val="00A5559D"/>
    <w:rPr>
      <w:vertAlign w:val="superscript"/>
    </w:rPr>
  </w:style>
  <w:style w:type="character" w:customStyle="1" w:styleId="a5">
    <w:name w:val="Символ нумерации"/>
    <w:rsid w:val="00A5559D"/>
  </w:style>
  <w:style w:type="character" w:customStyle="1" w:styleId="a6">
    <w:name w:val="Маркеры списка"/>
    <w:rsid w:val="00A5559D"/>
    <w:rPr>
      <w:rFonts w:ascii="OpenSymbol" w:eastAsia="OpenSymbol" w:hAnsi="OpenSymbol" w:cs="OpenSymbol"/>
    </w:rPr>
  </w:style>
  <w:style w:type="character" w:styleId="a7">
    <w:name w:val="line number"/>
    <w:rsid w:val="00A5559D"/>
  </w:style>
  <w:style w:type="paragraph" w:customStyle="1" w:styleId="a8">
    <w:name w:val="Заголовок"/>
    <w:basedOn w:val="a"/>
    <w:next w:val="a9"/>
    <w:rsid w:val="00A5559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rsid w:val="00A5559D"/>
    <w:pPr>
      <w:spacing w:after="120"/>
    </w:pPr>
  </w:style>
  <w:style w:type="paragraph" w:styleId="aa">
    <w:name w:val="List"/>
    <w:basedOn w:val="a9"/>
    <w:rsid w:val="00A5559D"/>
    <w:rPr>
      <w:rFonts w:ascii="Arial" w:hAnsi="Arial" w:cs="Mangal"/>
    </w:rPr>
  </w:style>
  <w:style w:type="paragraph" w:customStyle="1" w:styleId="20">
    <w:name w:val="Название2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5559D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A5559D"/>
    <w:pPr>
      <w:suppressLineNumbers/>
    </w:pPr>
    <w:rPr>
      <w:rFonts w:ascii="Arial" w:hAnsi="Arial" w:cs="Mangal"/>
    </w:rPr>
  </w:style>
  <w:style w:type="paragraph" w:styleId="ab">
    <w:name w:val="endnote text"/>
    <w:basedOn w:val="a"/>
    <w:rsid w:val="00A5559D"/>
    <w:pPr>
      <w:spacing w:after="0" w:line="240" w:lineRule="auto"/>
    </w:pPr>
    <w:rPr>
      <w:sz w:val="20"/>
      <w:szCs w:val="20"/>
    </w:rPr>
  </w:style>
  <w:style w:type="paragraph" w:styleId="ac">
    <w:name w:val="List Paragraph"/>
    <w:basedOn w:val="a"/>
    <w:qFormat/>
    <w:rsid w:val="00A5559D"/>
    <w:pPr>
      <w:ind w:left="720"/>
    </w:pPr>
  </w:style>
  <w:style w:type="paragraph" w:customStyle="1" w:styleId="210">
    <w:name w:val="Основной текст 21"/>
    <w:basedOn w:val="a"/>
    <w:rsid w:val="00F82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Текст1"/>
    <w:basedOn w:val="a"/>
    <w:rsid w:val="00F828A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rsid w:val="00832C50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A63F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2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79204-0B3B-46B4-A214-F568ED8D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vt:lpstr>
    </vt:vector>
  </TitlesOfParts>
  <Company>NhT</Company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dc:title>
  <dc:creator>максим</dc:creator>
  <cp:lastModifiedBy>User</cp:lastModifiedBy>
  <cp:revision>18</cp:revision>
  <cp:lastPrinted>2022-04-27T11:23:00Z</cp:lastPrinted>
  <dcterms:created xsi:type="dcterms:W3CDTF">2023-03-06T10:46:00Z</dcterms:created>
  <dcterms:modified xsi:type="dcterms:W3CDTF">2023-08-16T07:03:00Z</dcterms:modified>
</cp:coreProperties>
</file>