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2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онтрольно-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</w:t>
      </w:r>
      <w:r w:rsidR="003E3A8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отдела по финансам, бюджету  и мобилизации доходов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E3A8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администрации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="003E3A81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1C187A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BA3D13" w:rsidRPr="00ED5376" w:rsidRDefault="00B81689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</w:t>
      </w:r>
      <w:r w:rsidR="00E2662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</w:t>
      </w:r>
      <w:r w:rsidR="00E26620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1C187A">
        <w:rPr>
          <w:rFonts w:ascii="Times New Roman" w:hAnsi="Times New Roman" w:cs="Times New Roman"/>
          <w:b/>
          <w:bCs/>
          <w:i/>
          <w:iCs/>
          <w:sz w:val="30"/>
          <w:szCs w:val="30"/>
        </w:rPr>
        <w:t>4</w:t>
      </w:r>
      <w:r w:rsidR="00E2662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3A29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3E3A81" w:rsidRDefault="00D5060D" w:rsidP="003E3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отдела по  </w:t>
      </w:r>
      <w:r w:rsidR="00BA5204">
        <w:rPr>
          <w:rFonts w:ascii="Times New Roman" w:hAnsi="Times New Roman" w:cs="Times New Roman"/>
          <w:sz w:val="28"/>
          <w:szCs w:val="28"/>
        </w:rPr>
        <w:t xml:space="preserve">финансам, </w:t>
      </w:r>
      <w:r w:rsidR="00300938">
        <w:rPr>
          <w:rFonts w:ascii="Times New Roman" w:hAnsi="Times New Roman" w:cs="Times New Roman"/>
          <w:sz w:val="28"/>
          <w:szCs w:val="28"/>
        </w:rPr>
        <w:t>бюджету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мобилизации доходов 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317641">
        <w:rPr>
          <w:rFonts w:ascii="Times New Roman" w:hAnsi="Times New Roman" w:cs="Times New Roman"/>
          <w:sz w:val="28"/>
          <w:szCs w:val="28"/>
        </w:rPr>
        <w:t>3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Положением о бюджетном процессе в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районе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BA618F">
        <w:rPr>
          <w:rFonts w:ascii="Times New Roman" w:hAnsi="Times New Roman" w:cs="Times New Roman"/>
          <w:sz w:val="28"/>
          <w:szCs w:val="28"/>
        </w:rPr>
        <w:t xml:space="preserve"> </w:t>
      </w:r>
      <w:r w:rsidR="00300938">
        <w:rPr>
          <w:rFonts w:ascii="Times New Roman" w:hAnsi="Times New Roman" w:cs="Times New Roman"/>
          <w:sz w:val="28"/>
          <w:szCs w:val="28"/>
        </w:rPr>
        <w:t>Положением о Контрольно-</w:t>
      </w:r>
      <w:r w:rsidR="00305F86" w:rsidRPr="00943515">
        <w:rPr>
          <w:rFonts w:ascii="Times New Roman" w:hAnsi="Times New Roman" w:cs="Times New Roman"/>
          <w:sz w:val="28"/>
          <w:szCs w:val="28"/>
        </w:rPr>
        <w:t>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другими нормативными актами</w:t>
      </w:r>
      <w:r w:rsidR="00F0349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49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0349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B4536">
        <w:rPr>
          <w:rFonts w:ascii="Times New Roman" w:hAnsi="Times New Roman" w:cs="Times New Roman"/>
          <w:sz w:val="28"/>
          <w:szCs w:val="28"/>
        </w:rPr>
        <w:t>П</w:t>
      </w:r>
      <w:r w:rsidRPr="00943515">
        <w:rPr>
          <w:rFonts w:ascii="Times New Roman" w:hAnsi="Times New Roman" w:cs="Times New Roman"/>
          <w:sz w:val="28"/>
          <w:szCs w:val="28"/>
        </w:rPr>
        <w:t xml:space="preserve">ри подготовке </w:t>
      </w:r>
      <w:r w:rsidR="00300938">
        <w:rPr>
          <w:rFonts w:ascii="Times New Roman" w:hAnsi="Times New Roman" w:cs="Times New Roman"/>
          <w:sz w:val="28"/>
          <w:szCs w:val="28"/>
        </w:rPr>
        <w:t>з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аключения использовались материалы, представленные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45DCA">
        <w:rPr>
          <w:rFonts w:ascii="Times New Roman" w:hAnsi="Times New Roman" w:cs="Times New Roman"/>
          <w:sz w:val="28"/>
          <w:szCs w:val="28"/>
        </w:rPr>
        <w:t xml:space="preserve"> по </w:t>
      </w:r>
      <w:r w:rsidRPr="00943515">
        <w:rPr>
          <w:rFonts w:ascii="Times New Roman" w:hAnsi="Times New Roman" w:cs="Times New Roman"/>
          <w:sz w:val="28"/>
          <w:szCs w:val="28"/>
        </w:rPr>
        <w:t>финансам</w:t>
      </w:r>
      <w:r w:rsidR="00BA5204">
        <w:rPr>
          <w:rFonts w:ascii="Times New Roman" w:hAnsi="Times New Roman" w:cs="Times New Roman"/>
          <w:sz w:val="28"/>
          <w:szCs w:val="28"/>
        </w:rPr>
        <w:t xml:space="preserve"> ,</w:t>
      </w:r>
      <w:r w:rsidR="00BA5204" w:rsidRPr="0094351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мобилизации доходов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30093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бюджетная отчетность  главных ад</w:t>
      </w:r>
      <w:r w:rsidR="00300938">
        <w:rPr>
          <w:rFonts w:ascii="Times New Roman" w:hAnsi="Times New Roman" w:cs="Times New Roman"/>
          <w:sz w:val="28"/>
          <w:szCs w:val="28"/>
        </w:rPr>
        <w:t>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я </w:t>
      </w:r>
      <w:r w:rsidR="00300938">
        <w:rPr>
          <w:rFonts w:ascii="Times New Roman" w:hAnsi="Times New Roman" w:cs="Times New Roman"/>
          <w:sz w:val="28"/>
          <w:szCs w:val="28"/>
        </w:rPr>
        <w:t xml:space="preserve">(Совет народных депутатов </w:t>
      </w:r>
      <w:proofErr w:type="spellStart"/>
      <w:r w:rsidR="003009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0938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>, которая включает проверку  бюджетной  отчетности  главных администраторов  бюджетных  средств  и подготовку  заключения  на годовой отчет  об исполнении  бюджета.</w:t>
      </w:r>
    </w:p>
    <w:p w:rsidR="004D7B92" w:rsidRPr="00943515" w:rsidRDefault="00D5060D" w:rsidP="003E3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01530F">
        <w:rPr>
          <w:rFonts w:ascii="Times New Roman" w:hAnsi="Times New Roman" w:cs="Times New Roman"/>
          <w:sz w:val="28"/>
          <w:szCs w:val="28"/>
        </w:rPr>
        <w:t>3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300938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 и  </w:t>
      </w:r>
      <w:r w:rsidR="009F01C9" w:rsidRPr="00943515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C6D2C"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300938">
        <w:rPr>
          <w:rFonts w:ascii="Times New Roman" w:hAnsi="Times New Roman" w:cs="Times New Roman"/>
          <w:sz w:val="28"/>
          <w:szCs w:val="28"/>
        </w:rPr>
        <w:t>р</w:t>
      </w:r>
      <w:r w:rsidR="0061497A" w:rsidRPr="00943515">
        <w:rPr>
          <w:rFonts w:ascii="Times New Roman" w:hAnsi="Times New Roman" w:cs="Times New Roman"/>
          <w:sz w:val="28"/>
          <w:szCs w:val="28"/>
        </w:rPr>
        <w:t>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01530F">
        <w:rPr>
          <w:rFonts w:ascii="Times New Roman" w:hAnsi="Times New Roman" w:cs="Times New Roman"/>
          <w:sz w:val="28"/>
          <w:szCs w:val="28"/>
        </w:rPr>
        <w:t>3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300938">
        <w:rPr>
          <w:rFonts w:ascii="Times New Roman" w:hAnsi="Times New Roman" w:cs="Times New Roman"/>
          <w:sz w:val="28"/>
          <w:szCs w:val="28"/>
        </w:rPr>
        <w:t>.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3E3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роверка годового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</w:t>
      </w:r>
      <w:r w:rsidR="00300938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30093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установление 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отдел</w:t>
      </w:r>
      <w:r w:rsidR="00300938">
        <w:rPr>
          <w:rFonts w:ascii="Times New Roman" w:hAnsi="Times New Roman" w:cs="Times New Roman"/>
          <w:sz w:val="28"/>
          <w:szCs w:val="28"/>
        </w:rPr>
        <w:t xml:space="preserve">ом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по  финансам,</w:t>
      </w:r>
      <w:r w:rsidR="00BA5204" w:rsidRPr="00BA5204">
        <w:rPr>
          <w:rFonts w:ascii="Times New Roman" w:hAnsi="Times New Roman" w:cs="Times New Roman"/>
          <w:sz w:val="28"/>
          <w:szCs w:val="28"/>
        </w:rPr>
        <w:t xml:space="preserve"> </w:t>
      </w:r>
      <w:r w:rsidR="00C8049F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465D27" w:rsidRPr="00943515">
        <w:rPr>
          <w:rFonts w:ascii="Times New Roman" w:hAnsi="Times New Roman" w:cs="Times New Roman"/>
          <w:sz w:val="28"/>
          <w:szCs w:val="28"/>
        </w:rPr>
        <w:t>и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мобилизации доходов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Положению о бюджетном процессе  в </w:t>
      </w:r>
      <w:proofErr w:type="spellStart"/>
      <w:r w:rsidR="004D7B92" w:rsidRPr="00943515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муниципальной районе</w:t>
      </w:r>
      <w:r w:rsidR="00C8049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,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300938">
        <w:rPr>
          <w:rFonts w:ascii="Times New Roman" w:hAnsi="Times New Roman" w:cs="Times New Roman"/>
          <w:sz w:val="28"/>
          <w:szCs w:val="28"/>
        </w:rPr>
        <w:t>р</w:t>
      </w:r>
      <w:r w:rsidR="004D7B92" w:rsidRPr="00943515">
        <w:rPr>
          <w:rFonts w:ascii="Times New Roman" w:hAnsi="Times New Roman" w:cs="Times New Roman"/>
          <w:sz w:val="28"/>
          <w:szCs w:val="28"/>
        </w:rPr>
        <w:t>ешению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300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9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0938">
        <w:rPr>
          <w:rFonts w:ascii="Times New Roman" w:hAnsi="Times New Roman" w:cs="Times New Roman"/>
          <w:sz w:val="28"/>
          <w:szCs w:val="28"/>
        </w:rPr>
        <w:t xml:space="preserve"> 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0938">
        <w:rPr>
          <w:rFonts w:ascii="Times New Roman" w:hAnsi="Times New Roman" w:cs="Times New Roman"/>
          <w:sz w:val="28"/>
          <w:szCs w:val="28"/>
        </w:rPr>
        <w:t>района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>районного бюджета за 202</w:t>
      </w:r>
      <w:r w:rsidR="0001530F">
        <w:rPr>
          <w:rFonts w:ascii="Times New Roman" w:hAnsi="Times New Roman" w:cs="Times New Roman"/>
          <w:sz w:val="28"/>
          <w:szCs w:val="28"/>
        </w:rPr>
        <w:t>3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3D223F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</w:t>
      </w:r>
      <w:r w:rsidR="008E1F99">
        <w:rPr>
          <w:rFonts w:ascii="Times New Roman" w:hAnsi="Times New Roman" w:cs="Times New Roman"/>
          <w:sz w:val="28"/>
          <w:szCs w:val="28"/>
        </w:rPr>
        <w:t xml:space="preserve">  </w:t>
      </w:r>
      <w:r w:rsidRPr="00943515">
        <w:rPr>
          <w:rFonts w:ascii="Times New Roman" w:hAnsi="Times New Roman" w:cs="Times New Roman"/>
          <w:sz w:val="28"/>
          <w:szCs w:val="28"/>
        </w:rPr>
        <w:t>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8C4BB0">
        <w:rPr>
          <w:rFonts w:ascii="Times New Roman" w:hAnsi="Times New Roman" w:cs="Times New Roman"/>
          <w:sz w:val="28"/>
          <w:szCs w:val="28"/>
        </w:rPr>
        <w:t>3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>ледствий экономическ</w:t>
      </w:r>
      <w:r w:rsidR="00AF57ED">
        <w:rPr>
          <w:rFonts w:ascii="Times New Roman" w:hAnsi="Times New Roman" w:cs="Times New Roman"/>
          <w:sz w:val="28"/>
          <w:szCs w:val="28"/>
        </w:rPr>
        <w:t xml:space="preserve">их санкций. </w:t>
      </w:r>
      <w:r w:rsidR="00C8049F">
        <w:rPr>
          <w:rFonts w:ascii="Times New Roman" w:hAnsi="Times New Roman" w:cs="Times New Roman"/>
          <w:sz w:val="28"/>
          <w:szCs w:val="28"/>
        </w:rPr>
        <w:t xml:space="preserve"> 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Организация и исполнение бюджетного процесса  в районе в проверяемом периоде  осуществлялась  на основании федеральных и областных нормативно-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AF57ED"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D5188C" w:rsidRPr="00943515">
        <w:rPr>
          <w:rFonts w:ascii="Times New Roman" w:hAnsi="Times New Roman" w:cs="Times New Roman"/>
          <w:sz w:val="28"/>
          <w:szCs w:val="28"/>
        </w:rPr>
        <w:t>Положени</w:t>
      </w:r>
      <w:r w:rsidR="00A72215">
        <w:rPr>
          <w:rFonts w:ascii="Times New Roman" w:hAnsi="Times New Roman" w:cs="Times New Roman"/>
          <w:sz w:val="28"/>
          <w:szCs w:val="28"/>
        </w:rPr>
        <w:t>я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A72215">
        <w:rPr>
          <w:rFonts w:ascii="Times New Roman" w:hAnsi="Times New Roman" w:cs="Times New Roman"/>
          <w:sz w:val="28"/>
          <w:szCs w:val="28"/>
        </w:rPr>
        <w:t xml:space="preserve"> </w:t>
      </w:r>
      <w:r w:rsidR="003D223F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B4C" w:rsidRPr="00CC3B4C">
        <w:rPr>
          <w:rFonts w:ascii="Times New Roman" w:hAnsi="Times New Roman" w:cs="Times New Roman"/>
          <w:sz w:val="28"/>
          <w:szCs w:val="28"/>
        </w:rPr>
        <w:t>в редакции</w:t>
      </w:r>
      <w:r w:rsidR="00CC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8D" w:rsidRPr="00AA3F8D">
        <w:rPr>
          <w:rFonts w:ascii="Times New Roman" w:hAnsi="Times New Roman" w:cs="Times New Roman"/>
          <w:sz w:val="28"/>
          <w:szCs w:val="28"/>
        </w:rPr>
        <w:t>решения Совета народных депутатов</w:t>
      </w:r>
      <w:r w:rsidR="007979F9">
        <w:rPr>
          <w:rFonts w:ascii="Times New Roman" w:hAnsi="Times New Roman" w:cs="Times New Roman"/>
          <w:sz w:val="28"/>
          <w:szCs w:val="28"/>
        </w:rPr>
        <w:t xml:space="preserve"> от 10.03.2021 №35.</w:t>
      </w:r>
      <w:r w:rsidR="00AA3F8D" w:rsidRPr="00AA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2A1907" w:rsidRPr="0039448F" w:rsidRDefault="005A4B18" w:rsidP="003A29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</w:t>
      </w:r>
      <w:r w:rsidR="00F828A4" w:rsidRPr="00943515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F828A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A72DE">
        <w:rPr>
          <w:rFonts w:ascii="Times New Roman" w:hAnsi="Times New Roman" w:cs="Times New Roman"/>
          <w:sz w:val="28"/>
          <w:szCs w:val="28"/>
        </w:rPr>
        <w:t xml:space="preserve">. </w:t>
      </w:r>
      <w:r w:rsidR="007979F9">
        <w:rPr>
          <w:rFonts w:ascii="Times New Roman" w:hAnsi="Times New Roman" w:cs="Times New Roman"/>
          <w:sz w:val="28"/>
          <w:szCs w:val="28"/>
        </w:rPr>
        <w:t xml:space="preserve"> </w:t>
      </w:r>
      <w:r w:rsidR="00ED751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C4BB0">
        <w:rPr>
          <w:rFonts w:ascii="Times New Roman" w:hAnsi="Times New Roman" w:cs="Times New Roman"/>
          <w:sz w:val="28"/>
          <w:szCs w:val="28"/>
        </w:rPr>
        <w:t>3</w:t>
      </w:r>
      <w:r w:rsidR="00ED751B">
        <w:rPr>
          <w:rFonts w:ascii="Times New Roman" w:hAnsi="Times New Roman" w:cs="Times New Roman"/>
          <w:sz w:val="28"/>
          <w:szCs w:val="28"/>
        </w:rPr>
        <w:t xml:space="preserve"> </w:t>
      </w:r>
      <w:r w:rsidR="00F07A68" w:rsidRPr="00943515">
        <w:rPr>
          <w:rFonts w:ascii="Times New Roman" w:hAnsi="Times New Roman" w:cs="Times New Roman"/>
          <w:sz w:val="28"/>
          <w:szCs w:val="28"/>
        </w:rPr>
        <w:t xml:space="preserve"> года из бюджета муниципально</w:t>
      </w:r>
      <w:r w:rsidR="007417B2">
        <w:rPr>
          <w:rFonts w:ascii="Times New Roman" w:hAnsi="Times New Roman" w:cs="Times New Roman"/>
          <w:sz w:val="28"/>
          <w:szCs w:val="28"/>
        </w:rPr>
        <w:t xml:space="preserve">го образования финансировались </w:t>
      </w:r>
      <w:r w:rsidR="0039448F">
        <w:rPr>
          <w:rFonts w:ascii="Times New Roman" w:hAnsi="Times New Roman" w:cs="Times New Roman"/>
          <w:sz w:val="28"/>
          <w:szCs w:val="28"/>
        </w:rPr>
        <w:t xml:space="preserve"> </w:t>
      </w:r>
      <w:r w:rsidR="0039448F">
        <w:rPr>
          <w:rFonts w:ascii="Times New Roman" w:hAnsi="Times New Roman" w:cs="Times New Roman"/>
          <w:sz w:val="28"/>
          <w:szCs w:val="28"/>
        </w:rPr>
        <w:lastRenderedPageBreak/>
        <w:t xml:space="preserve">23 </w:t>
      </w:r>
      <w:r w:rsidR="00F07A68" w:rsidRPr="0039448F">
        <w:rPr>
          <w:rFonts w:ascii="Times New Roman" w:hAnsi="Times New Roman" w:cs="Times New Roman"/>
          <w:sz w:val="28"/>
          <w:szCs w:val="28"/>
        </w:rPr>
        <w:t>казенных  учреждени</w:t>
      </w:r>
      <w:r w:rsidR="0039448F">
        <w:rPr>
          <w:rFonts w:ascii="Times New Roman" w:hAnsi="Times New Roman" w:cs="Times New Roman"/>
          <w:sz w:val="28"/>
          <w:szCs w:val="28"/>
        </w:rPr>
        <w:t>я</w:t>
      </w:r>
      <w:r w:rsidR="00667EE0" w:rsidRPr="0039448F">
        <w:rPr>
          <w:rFonts w:ascii="Times New Roman" w:hAnsi="Times New Roman" w:cs="Times New Roman"/>
          <w:sz w:val="28"/>
          <w:szCs w:val="28"/>
        </w:rPr>
        <w:t>,</w:t>
      </w:r>
      <w:r w:rsidR="00CB7935" w:rsidRPr="0039448F">
        <w:rPr>
          <w:rFonts w:ascii="Times New Roman" w:hAnsi="Times New Roman" w:cs="Times New Roman"/>
          <w:sz w:val="28"/>
          <w:szCs w:val="28"/>
        </w:rPr>
        <w:t xml:space="preserve"> </w:t>
      </w:r>
      <w:r w:rsidR="000F760A" w:rsidRPr="0039448F">
        <w:rPr>
          <w:rFonts w:ascii="Times New Roman" w:hAnsi="Times New Roman" w:cs="Times New Roman"/>
          <w:sz w:val="28"/>
          <w:szCs w:val="28"/>
        </w:rPr>
        <w:t xml:space="preserve">  </w:t>
      </w:r>
      <w:r w:rsidR="0039448F">
        <w:rPr>
          <w:rFonts w:ascii="Times New Roman" w:hAnsi="Times New Roman" w:cs="Times New Roman"/>
          <w:sz w:val="28"/>
          <w:szCs w:val="28"/>
        </w:rPr>
        <w:t>6</w:t>
      </w:r>
      <w:r w:rsidR="00BA5204" w:rsidRPr="0039448F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39448F">
        <w:rPr>
          <w:rFonts w:ascii="Times New Roman" w:hAnsi="Times New Roman" w:cs="Times New Roman"/>
          <w:sz w:val="28"/>
          <w:szCs w:val="28"/>
        </w:rPr>
        <w:t xml:space="preserve"> и </w:t>
      </w:r>
      <w:r w:rsidR="0002197E">
        <w:rPr>
          <w:rFonts w:ascii="Times New Roman" w:hAnsi="Times New Roman" w:cs="Times New Roman"/>
          <w:sz w:val="28"/>
          <w:szCs w:val="28"/>
        </w:rPr>
        <w:t xml:space="preserve"> 3 самостоятельных отдела</w:t>
      </w:r>
      <w:r w:rsidR="00C63628">
        <w:rPr>
          <w:rFonts w:ascii="Times New Roman" w:hAnsi="Times New Roman" w:cs="Times New Roman"/>
          <w:sz w:val="28"/>
          <w:szCs w:val="28"/>
        </w:rPr>
        <w:t xml:space="preserve">, </w:t>
      </w:r>
      <w:r w:rsidR="00956F65">
        <w:rPr>
          <w:rFonts w:ascii="Times New Roman" w:hAnsi="Times New Roman" w:cs="Times New Roman"/>
          <w:sz w:val="28"/>
          <w:szCs w:val="28"/>
        </w:rPr>
        <w:t xml:space="preserve"> </w:t>
      </w:r>
      <w:r w:rsidR="00C636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36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63628">
        <w:rPr>
          <w:rFonts w:ascii="Times New Roman" w:hAnsi="Times New Roman" w:cs="Times New Roman"/>
          <w:sz w:val="28"/>
          <w:szCs w:val="28"/>
        </w:rPr>
        <w:t xml:space="preserve"> муниципального района, Контрольно- счетная комиссия </w:t>
      </w:r>
      <w:proofErr w:type="spellStart"/>
      <w:r w:rsidR="00C636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63628">
        <w:rPr>
          <w:rFonts w:ascii="Times New Roman" w:hAnsi="Times New Roman" w:cs="Times New Roman"/>
          <w:sz w:val="28"/>
          <w:szCs w:val="28"/>
        </w:rPr>
        <w:t xml:space="preserve"> муниципального района  и  </w:t>
      </w:r>
      <w:r w:rsidR="009664E4">
        <w:rPr>
          <w:rFonts w:ascii="Times New Roman" w:hAnsi="Times New Roman" w:cs="Times New Roman"/>
          <w:sz w:val="28"/>
          <w:szCs w:val="28"/>
        </w:rPr>
        <w:t>С</w:t>
      </w:r>
      <w:r w:rsidR="00C63628">
        <w:rPr>
          <w:rFonts w:ascii="Times New Roman" w:hAnsi="Times New Roman" w:cs="Times New Roman"/>
          <w:sz w:val="28"/>
          <w:szCs w:val="28"/>
        </w:rPr>
        <w:t xml:space="preserve">овет народных депутатов </w:t>
      </w:r>
      <w:proofErr w:type="spellStart"/>
      <w:r w:rsidR="00C636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63628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BA5204" w:rsidRPr="003944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E66" w:rsidRDefault="0061497A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Районный бюджет  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8C4BB0">
        <w:rPr>
          <w:rFonts w:ascii="Times New Roman" w:hAnsi="Times New Roman" w:cs="Times New Roman"/>
          <w:sz w:val="28"/>
          <w:szCs w:val="28"/>
        </w:rPr>
        <w:t>3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</w:t>
      </w:r>
      <w:r w:rsidR="0002197E">
        <w:rPr>
          <w:rFonts w:ascii="Times New Roman" w:hAnsi="Times New Roman" w:cs="Times New Roman"/>
          <w:sz w:val="28"/>
          <w:szCs w:val="28"/>
        </w:rPr>
        <w:t xml:space="preserve">м </w:t>
      </w:r>
      <w:r w:rsidR="00FF5E66"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74405D">
        <w:rPr>
          <w:rFonts w:ascii="Times New Roman" w:hAnsi="Times New Roman" w:cs="Times New Roman"/>
          <w:sz w:val="28"/>
          <w:szCs w:val="28"/>
        </w:rPr>
        <w:t>8</w:t>
      </w:r>
      <w:r w:rsidR="00F57962">
        <w:rPr>
          <w:rFonts w:ascii="Times New Roman" w:hAnsi="Times New Roman" w:cs="Times New Roman"/>
          <w:sz w:val="28"/>
          <w:szCs w:val="28"/>
        </w:rPr>
        <w:t>.12.202</w:t>
      </w:r>
      <w:r w:rsidR="00FF5E66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F5E66">
        <w:rPr>
          <w:rFonts w:ascii="Times New Roman" w:hAnsi="Times New Roman" w:cs="Times New Roman"/>
          <w:sz w:val="28"/>
          <w:szCs w:val="28"/>
        </w:rPr>
        <w:t xml:space="preserve"> </w:t>
      </w:r>
      <w:r w:rsidR="0002197E">
        <w:rPr>
          <w:rFonts w:ascii="Times New Roman" w:hAnsi="Times New Roman" w:cs="Times New Roman"/>
          <w:sz w:val="28"/>
          <w:szCs w:val="28"/>
        </w:rPr>
        <w:t xml:space="preserve"> </w:t>
      </w:r>
      <w:r w:rsidR="0074405D">
        <w:rPr>
          <w:rFonts w:ascii="Times New Roman" w:hAnsi="Times New Roman" w:cs="Times New Roman"/>
          <w:sz w:val="28"/>
          <w:szCs w:val="28"/>
        </w:rPr>
        <w:t xml:space="preserve"> 105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FF5E66">
        <w:rPr>
          <w:rFonts w:ascii="Times New Roman" w:hAnsi="Times New Roman" w:cs="Times New Roman"/>
          <w:sz w:val="28"/>
          <w:szCs w:val="28"/>
        </w:rPr>
        <w:t>3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F5E66">
        <w:rPr>
          <w:rFonts w:ascii="Times New Roman" w:hAnsi="Times New Roman" w:cs="Times New Roman"/>
          <w:sz w:val="28"/>
          <w:szCs w:val="28"/>
        </w:rPr>
        <w:t>4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FF5E66">
        <w:rPr>
          <w:rFonts w:ascii="Times New Roman" w:hAnsi="Times New Roman" w:cs="Times New Roman"/>
          <w:sz w:val="28"/>
          <w:szCs w:val="28"/>
        </w:rPr>
        <w:t>5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 Совета народных депутатов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</w:t>
      </w:r>
      <w:r w:rsidR="006A59F9">
        <w:rPr>
          <w:rFonts w:ascii="Times New Roman" w:hAnsi="Times New Roman" w:cs="Times New Roman"/>
          <w:sz w:val="28"/>
          <w:szCs w:val="28"/>
        </w:rPr>
        <w:t xml:space="preserve"> на 202</w:t>
      </w:r>
      <w:r w:rsidR="00FF5E66">
        <w:rPr>
          <w:rFonts w:ascii="Times New Roman" w:hAnsi="Times New Roman" w:cs="Times New Roman"/>
          <w:sz w:val="28"/>
          <w:szCs w:val="28"/>
        </w:rPr>
        <w:t>3</w:t>
      </w:r>
      <w:r w:rsidR="006A59F9">
        <w:rPr>
          <w:rFonts w:ascii="Times New Roman" w:hAnsi="Times New Roman" w:cs="Times New Roman"/>
          <w:sz w:val="28"/>
          <w:szCs w:val="28"/>
        </w:rPr>
        <w:t xml:space="preserve"> год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6A59F9" w:rsidRPr="006A59F9">
        <w:rPr>
          <w:rFonts w:ascii="Times New Roman" w:hAnsi="Times New Roman" w:cs="Times New Roman"/>
          <w:b/>
          <w:sz w:val="28"/>
          <w:szCs w:val="28"/>
        </w:rPr>
        <w:t>доходы</w:t>
      </w:r>
      <w:r w:rsidR="006A59F9">
        <w:rPr>
          <w:rFonts w:ascii="Times New Roman" w:hAnsi="Times New Roman" w:cs="Times New Roman"/>
          <w:sz w:val="28"/>
          <w:szCs w:val="28"/>
        </w:rPr>
        <w:t xml:space="preserve"> </w:t>
      </w:r>
      <w:r w:rsidR="00250618">
        <w:rPr>
          <w:rFonts w:ascii="Times New Roman" w:hAnsi="Times New Roman" w:cs="Times New Roman"/>
          <w:sz w:val="28"/>
          <w:szCs w:val="28"/>
        </w:rPr>
        <w:t xml:space="preserve"> </w:t>
      </w:r>
      <w:r w:rsidR="006A59F9">
        <w:rPr>
          <w:rFonts w:ascii="Times New Roman" w:hAnsi="Times New Roman" w:cs="Times New Roman"/>
          <w:sz w:val="28"/>
          <w:szCs w:val="28"/>
        </w:rPr>
        <w:t xml:space="preserve">районного  бюджета  в сумме </w:t>
      </w:r>
      <w:r w:rsidR="0074405D">
        <w:rPr>
          <w:rFonts w:ascii="Times New Roman" w:hAnsi="Times New Roman" w:cs="Times New Roman"/>
          <w:sz w:val="28"/>
          <w:szCs w:val="28"/>
        </w:rPr>
        <w:t xml:space="preserve"> 734289,</w:t>
      </w:r>
      <w:r w:rsidR="0074405D" w:rsidRPr="0074405D">
        <w:rPr>
          <w:rFonts w:ascii="Times New Roman" w:hAnsi="Times New Roman" w:cs="Times New Roman"/>
          <w:sz w:val="28"/>
          <w:szCs w:val="28"/>
        </w:rPr>
        <w:t>2</w:t>
      </w:r>
      <w:r w:rsidR="006A59F9" w:rsidRPr="0074405D">
        <w:rPr>
          <w:rFonts w:ascii="Times New Roman" w:hAnsi="Times New Roman" w:cs="Times New Roman"/>
          <w:sz w:val="28"/>
          <w:szCs w:val="28"/>
        </w:rPr>
        <w:t xml:space="preserve"> тыс.</w:t>
      </w:r>
      <w:r w:rsidR="006A59F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405D">
        <w:rPr>
          <w:rFonts w:ascii="Times New Roman" w:hAnsi="Times New Roman" w:cs="Times New Roman"/>
          <w:sz w:val="28"/>
          <w:szCs w:val="28"/>
        </w:rPr>
        <w:t>, из ни</w:t>
      </w:r>
      <w:r w:rsidR="00956F65">
        <w:rPr>
          <w:rFonts w:ascii="Times New Roman" w:hAnsi="Times New Roman" w:cs="Times New Roman"/>
          <w:sz w:val="28"/>
          <w:szCs w:val="28"/>
        </w:rPr>
        <w:t>х</w:t>
      </w:r>
      <w:r w:rsidR="0074405D">
        <w:rPr>
          <w:rFonts w:ascii="Times New Roman" w:hAnsi="Times New Roman" w:cs="Times New Roman"/>
          <w:sz w:val="28"/>
          <w:szCs w:val="28"/>
        </w:rPr>
        <w:t xml:space="preserve"> безвозмездные поступления 587451,2 тыс. рублей</w:t>
      </w:r>
      <w:r w:rsidR="006A59F9">
        <w:rPr>
          <w:rFonts w:ascii="Times New Roman" w:hAnsi="Times New Roman" w:cs="Times New Roman"/>
          <w:sz w:val="28"/>
          <w:szCs w:val="28"/>
        </w:rPr>
        <w:t xml:space="preserve">  и  </w:t>
      </w:r>
      <w:r w:rsidR="002E138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A59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4405D">
        <w:rPr>
          <w:rFonts w:ascii="Times New Roman" w:hAnsi="Times New Roman" w:cs="Times New Roman"/>
          <w:sz w:val="28"/>
          <w:szCs w:val="28"/>
        </w:rPr>
        <w:t xml:space="preserve"> 776872,2</w:t>
      </w:r>
      <w:r w:rsidR="006A59F9" w:rsidRPr="00250618">
        <w:rPr>
          <w:rFonts w:ascii="Times New Roman" w:hAnsi="Times New Roman" w:cs="Times New Roman"/>
          <w:sz w:val="28"/>
          <w:szCs w:val="28"/>
          <w:u w:val="single"/>
        </w:rPr>
        <w:t>тыс.</w:t>
      </w:r>
      <w:r w:rsidR="006A59F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A618F">
        <w:rPr>
          <w:rFonts w:ascii="Times New Roman" w:hAnsi="Times New Roman" w:cs="Times New Roman"/>
          <w:sz w:val="28"/>
          <w:szCs w:val="28"/>
        </w:rPr>
        <w:t>.</w:t>
      </w:r>
      <w:r w:rsidR="0074405D">
        <w:rPr>
          <w:rFonts w:ascii="Times New Roman" w:hAnsi="Times New Roman" w:cs="Times New Roman"/>
          <w:sz w:val="28"/>
          <w:szCs w:val="28"/>
        </w:rPr>
        <w:t xml:space="preserve"> </w:t>
      </w:r>
      <w:r w:rsidR="00956F65">
        <w:rPr>
          <w:rFonts w:ascii="Times New Roman" w:hAnsi="Times New Roman" w:cs="Times New Roman"/>
          <w:sz w:val="28"/>
          <w:szCs w:val="28"/>
        </w:rPr>
        <w:t xml:space="preserve"> </w:t>
      </w:r>
      <w:r w:rsidR="0074405D">
        <w:rPr>
          <w:rFonts w:ascii="Times New Roman" w:hAnsi="Times New Roman" w:cs="Times New Roman"/>
          <w:sz w:val="28"/>
          <w:szCs w:val="28"/>
        </w:rPr>
        <w:t xml:space="preserve">Дефицит планировался  в сумме 42583,0 тыс. рублей  или 5,8 %. 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FF5E66">
        <w:rPr>
          <w:rFonts w:ascii="Times New Roman" w:hAnsi="Times New Roman" w:cs="Times New Roman"/>
          <w:sz w:val="28"/>
          <w:szCs w:val="28"/>
        </w:rPr>
        <w:t>3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</w:t>
      </w:r>
      <w:r w:rsidR="00250618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2506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50618" w:rsidRPr="007440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6F65">
        <w:rPr>
          <w:rFonts w:ascii="Times New Roman" w:hAnsi="Times New Roman" w:cs="Times New Roman"/>
          <w:b/>
          <w:sz w:val="28"/>
          <w:szCs w:val="28"/>
        </w:rPr>
        <w:t>в</w:t>
      </w:r>
      <w:r w:rsidR="00D5060D" w:rsidRPr="0074405D">
        <w:rPr>
          <w:rFonts w:ascii="Times New Roman" w:hAnsi="Times New Roman" w:cs="Times New Roman"/>
          <w:b/>
          <w:sz w:val="28"/>
          <w:szCs w:val="28"/>
        </w:rPr>
        <w:t xml:space="preserve"> результате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F579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57962">
        <w:rPr>
          <w:rFonts w:ascii="Times New Roman" w:hAnsi="Times New Roman" w:cs="Times New Roman"/>
          <w:sz w:val="28"/>
          <w:szCs w:val="28"/>
        </w:rPr>
        <w:t xml:space="preserve"> муниципального района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FF5E66">
        <w:rPr>
          <w:rFonts w:ascii="Times New Roman" w:hAnsi="Times New Roman" w:cs="Times New Roman"/>
          <w:sz w:val="28"/>
          <w:szCs w:val="28"/>
        </w:rPr>
        <w:t>3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5E66">
        <w:rPr>
          <w:rFonts w:ascii="Times New Roman" w:hAnsi="Times New Roman" w:cs="Times New Roman"/>
          <w:b/>
          <w:sz w:val="28"/>
          <w:szCs w:val="28"/>
        </w:rPr>
        <w:t xml:space="preserve"> 918211,8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6A59F9">
        <w:rPr>
          <w:rFonts w:ascii="Times New Roman" w:hAnsi="Times New Roman" w:cs="Times New Roman"/>
          <w:sz w:val="28"/>
          <w:szCs w:val="28"/>
        </w:rPr>
        <w:t xml:space="preserve">  </w:t>
      </w:r>
      <w:r w:rsidR="00FF5E66">
        <w:rPr>
          <w:rFonts w:ascii="Times New Roman" w:hAnsi="Times New Roman" w:cs="Times New Roman"/>
          <w:b/>
          <w:sz w:val="28"/>
          <w:szCs w:val="28"/>
        </w:rPr>
        <w:t>181684,3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6A59F9">
        <w:rPr>
          <w:rFonts w:ascii="Times New Roman" w:hAnsi="Times New Roman" w:cs="Times New Roman"/>
          <w:sz w:val="28"/>
          <w:szCs w:val="28"/>
        </w:rPr>
        <w:t xml:space="preserve"> и</w:t>
      </w:r>
      <w:r w:rsidR="00250618">
        <w:rPr>
          <w:rFonts w:ascii="Times New Roman" w:hAnsi="Times New Roman" w:cs="Times New Roman"/>
          <w:sz w:val="28"/>
          <w:szCs w:val="28"/>
        </w:rPr>
        <w:t xml:space="preserve"> </w:t>
      </w:r>
      <w:r w:rsidR="006A59F9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A59F9">
        <w:rPr>
          <w:rFonts w:ascii="Times New Roman" w:hAnsi="Times New Roman" w:cs="Times New Roman"/>
          <w:sz w:val="28"/>
          <w:szCs w:val="28"/>
        </w:rPr>
        <w:t xml:space="preserve"> из разных бюджетов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F5E66" w:rsidRPr="00956F65">
        <w:rPr>
          <w:rFonts w:ascii="Times New Roman" w:hAnsi="Times New Roman" w:cs="Times New Roman"/>
          <w:b/>
          <w:sz w:val="28"/>
          <w:szCs w:val="28"/>
        </w:rPr>
        <w:t>736527,5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F5E66" w:rsidP="00956F65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составил в 2023 году </w:t>
      </w:r>
      <w:r w:rsidRPr="00FF5E66">
        <w:rPr>
          <w:rFonts w:ascii="Times New Roman" w:hAnsi="Times New Roman" w:cs="Times New Roman"/>
          <w:b/>
          <w:sz w:val="28"/>
          <w:szCs w:val="28"/>
        </w:rPr>
        <w:t>906016,8 тыс</w:t>
      </w:r>
      <w:r>
        <w:rPr>
          <w:rFonts w:ascii="Times New Roman" w:hAnsi="Times New Roman" w:cs="Times New Roman"/>
          <w:sz w:val="28"/>
          <w:szCs w:val="28"/>
        </w:rPr>
        <w:t>. рублей. п</w:t>
      </w:r>
      <w:r w:rsidR="00571BAA">
        <w:rPr>
          <w:rFonts w:ascii="Times New Roman" w:hAnsi="Times New Roman" w:cs="Times New Roman"/>
          <w:sz w:val="28"/>
          <w:szCs w:val="28"/>
        </w:rPr>
        <w:t>ревышение доходов над расходами (</w:t>
      </w:r>
      <w:proofErr w:type="spellStart"/>
      <w:r w:rsidR="00571BA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571BAA">
        <w:rPr>
          <w:rFonts w:ascii="Times New Roman" w:hAnsi="Times New Roman" w:cs="Times New Roman"/>
          <w:sz w:val="28"/>
          <w:szCs w:val="28"/>
        </w:rPr>
        <w:t>)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571BA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71BA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6504C">
        <w:rPr>
          <w:rFonts w:ascii="Times New Roman" w:hAnsi="Times New Roman" w:cs="Times New Roman"/>
          <w:sz w:val="28"/>
          <w:szCs w:val="28"/>
        </w:rPr>
        <w:t>составил</w:t>
      </w:r>
      <w:r w:rsidR="00250618">
        <w:rPr>
          <w:rFonts w:ascii="Times New Roman" w:hAnsi="Times New Roman" w:cs="Times New Roman"/>
          <w:sz w:val="28"/>
          <w:szCs w:val="28"/>
        </w:rPr>
        <w:t>о в сумме</w:t>
      </w:r>
      <w:r w:rsidR="006A59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12195,0 </w:t>
      </w:r>
      <w:r w:rsidR="0096504C">
        <w:rPr>
          <w:rFonts w:ascii="Times New Roman" w:hAnsi="Times New Roman" w:cs="Times New Roman"/>
          <w:sz w:val="28"/>
          <w:szCs w:val="28"/>
        </w:rPr>
        <w:t xml:space="preserve">тыс. рублей  или </w:t>
      </w:r>
      <w:r w:rsidR="006A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1,35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  <w:r w:rsidR="006A59F9">
        <w:rPr>
          <w:rFonts w:ascii="Times New Roman" w:hAnsi="Times New Roman" w:cs="Times New Roman"/>
          <w:sz w:val="28"/>
          <w:szCs w:val="28"/>
        </w:rPr>
        <w:t>.</w:t>
      </w:r>
    </w:p>
    <w:p w:rsidR="00834DCF" w:rsidRPr="00943515" w:rsidRDefault="00943515" w:rsidP="00956F65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6504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6A59F9">
        <w:rPr>
          <w:rFonts w:ascii="Times New Roman" w:hAnsi="Times New Roman" w:cs="Times New Roman"/>
          <w:sz w:val="28"/>
          <w:szCs w:val="28"/>
        </w:rPr>
        <w:t xml:space="preserve">  за 20</w:t>
      </w:r>
      <w:r w:rsidR="003E27E6">
        <w:rPr>
          <w:rFonts w:ascii="Times New Roman" w:hAnsi="Times New Roman" w:cs="Times New Roman"/>
          <w:sz w:val="28"/>
          <w:szCs w:val="28"/>
        </w:rPr>
        <w:t>2</w:t>
      </w:r>
      <w:r w:rsidR="00FF5E66">
        <w:rPr>
          <w:rFonts w:ascii="Times New Roman" w:hAnsi="Times New Roman" w:cs="Times New Roman"/>
          <w:sz w:val="28"/>
          <w:szCs w:val="28"/>
        </w:rPr>
        <w:t>1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FF5E66">
        <w:rPr>
          <w:rFonts w:ascii="Times New Roman" w:hAnsi="Times New Roman" w:cs="Times New Roman"/>
          <w:sz w:val="28"/>
          <w:szCs w:val="28"/>
        </w:rPr>
        <w:t>3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самым  наполняемым  год</w:t>
      </w:r>
      <w:r w:rsidR="0074405D">
        <w:rPr>
          <w:rFonts w:ascii="Times New Roman" w:hAnsi="Times New Roman" w:cs="Times New Roman"/>
          <w:sz w:val="28"/>
          <w:szCs w:val="28"/>
        </w:rPr>
        <w:t>ом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4A10A7">
        <w:rPr>
          <w:rFonts w:ascii="Times New Roman" w:hAnsi="Times New Roman" w:cs="Times New Roman"/>
          <w:sz w:val="28"/>
          <w:szCs w:val="28"/>
        </w:rPr>
        <w:t xml:space="preserve">бюджета по доходам  был  </w:t>
      </w:r>
      <w:r w:rsidR="00902887">
        <w:rPr>
          <w:rFonts w:ascii="Times New Roman" w:hAnsi="Times New Roman" w:cs="Times New Roman"/>
          <w:sz w:val="28"/>
          <w:szCs w:val="28"/>
        </w:rPr>
        <w:t>202</w:t>
      </w:r>
      <w:r w:rsidR="00FF5E66">
        <w:rPr>
          <w:rFonts w:ascii="Times New Roman" w:hAnsi="Times New Roman" w:cs="Times New Roman"/>
          <w:sz w:val="28"/>
          <w:szCs w:val="28"/>
        </w:rPr>
        <w:t>1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312370">
        <w:rPr>
          <w:rFonts w:ascii="Times New Roman" w:hAnsi="Times New Roman" w:cs="Times New Roman"/>
          <w:sz w:val="28"/>
          <w:szCs w:val="28"/>
        </w:rPr>
        <w:t xml:space="preserve"> год, </w:t>
      </w:r>
      <w:r w:rsidR="004A10A7">
        <w:rPr>
          <w:rFonts w:ascii="Times New Roman" w:hAnsi="Times New Roman" w:cs="Times New Roman"/>
          <w:sz w:val="28"/>
          <w:szCs w:val="28"/>
        </w:rPr>
        <w:t xml:space="preserve"> </w:t>
      </w:r>
      <w:r w:rsidR="008651E0">
        <w:rPr>
          <w:rFonts w:ascii="Times New Roman" w:hAnsi="Times New Roman" w:cs="Times New Roman"/>
          <w:sz w:val="28"/>
          <w:szCs w:val="28"/>
        </w:rPr>
        <w:t xml:space="preserve"> </w:t>
      </w:r>
      <w:r w:rsidR="00956F65">
        <w:rPr>
          <w:rFonts w:ascii="Times New Roman" w:hAnsi="Times New Roman" w:cs="Times New Roman"/>
          <w:sz w:val="28"/>
          <w:szCs w:val="28"/>
        </w:rPr>
        <w:t>н</w:t>
      </w:r>
      <w:r w:rsidR="008651E0">
        <w:rPr>
          <w:rFonts w:ascii="Times New Roman" w:hAnsi="Times New Roman" w:cs="Times New Roman"/>
          <w:sz w:val="28"/>
          <w:szCs w:val="28"/>
        </w:rPr>
        <w:t xml:space="preserve">иже в таблице представлены данные  по доходам и расходам бюджета </w:t>
      </w:r>
      <w:proofErr w:type="spellStart"/>
      <w:r w:rsidR="008651E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651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.</w:t>
      </w:r>
    </w:p>
    <w:tbl>
      <w:tblPr>
        <w:tblStyle w:val="ad"/>
        <w:tblW w:w="7267" w:type="dxa"/>
        <w:tblLook w:val="04A0"/>
      </w:tblPr>
      <w:tblGrid>
        <w:gridCol w:w="357"/>
        <w:gridCol w:w="1774"/>
        <w:gridCol w:w="1284"/>
        <w:gridCol w:w="1284"/>
        <w:gridCol w:w="1284"/>
        <w:gridCol w:w="1284"/>
      </w:tblGrid>
      <w:tr w:rsidR="00FF5E66" w:rsidTr="00FF5E66">
        <w:tc>
          <w:tcPr>
            <w:tcW w:w="357" w:type="dxa"/>
          </w:tcPr>
          <w:p w:rsidR="00FF5E66" w:rsidRDefault="00FF5E6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FF5E66" w:rsidRPr="00247A75" w:rsidRDefault="00FF5E6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284" w:type="dxa"/>
          </w:tcPr>
          <w:p w:rsidR="00FF5E66" w:rsidRPr="00247A75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284" w:type="dxa"/>
          </w:tcPr>
          <w:p w:rsidR="00FF5E66" w:rsidRPr="00247A75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  <w:tc>
          <w:tcPr>
            <w:tcW w:w="1284" w:type="dxa"/>
          </w:tcPr>
          <w:p w:rsidR="00FF5E66" w:rsidRPr="00247A75" w:rsidRDefault="00FF5E6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</w:p>
        </w:tc>
        <w:tc>
          <w:tcPr>
            <w:tcW w:w="1284" w:type="dxa"/>
          </w:tcPr>
          <w:p w:rsidR="00FF5E66" w:rsidRPr="003A0A51" w:rsidRDefault="00FF5E66" w:rsidP="003E27E6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0A51">
              <w:rPr>
                <w:rFonts w:ascii="Times New Roman" w:hAnsi="Times New Roman" w:cs="Times New Roman"/>
                <w:sz w:val="28"/>
                <w:szCs w:val="28"/>
              </w:rPr>
              <w:t xml:space="preserve"> %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0A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FF5E66" w:rsidRPr="00571BAA" w:rsidTr="00FF5E66">
        <w:tc>
          <w:tcPr>
            <w:tcW w:w="357" w:type="dxa"/>
          </w:tcPr>
          <w:p w:rsidR="00FF5E66" w:rsidRDefault="00FF5E6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74" w:type="dxa"/>
          </w:tcPr>
          <w:p w:rsidR="00FF5E66" w:rsidRDefault="00FF5E6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84" w:type="dxa"/>
          </w:tcPr>
          <w:p w:rsidR="00FF5E66" w:rsidRPr="00571BAA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AA">
              <w:rPr>
                <w:rFonts w:ascii="Times New Roman" w:hAnsi="Times New Roman" w:cs="Times New Roman"/>
                <w:sz w:val="28"/>
                <w:szCs w:val="28"/>
              </w:rPr>
              <w:t>876137,6</w:t>
            </w:r>
          </w:p>
        </w:tc>
        <w:tc>
          <w:tcPr>
            <w:tcW w:w="1284" w:type="dxa"/>
          </w:tcPr>
          <w:p w:rsidR="00FF5E66" w:rsidRPr="005103A0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839641,2</w:t>
            </w:r>
          </w:p>
        </w:tc>
        <w:tc>
          <w:tcPr>
            <w:tcW w:w="1284" w:type="dxa"/>
          </w:tcPr>
          <w:p w:rsidR="00FF5E66" w:rsidRPr="00837596" w:rsidRDefault="00FF5E6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918211,8</w:t>
            </w:r>
          </w:p>
        </w:tc>
        <w:tc>
          <w:tcPr>
            <w:tcW w:w="1284" w:type="dxa"/>
          </w:tcPr>
          <w:p w:rsidR="00FF5E66" w:rsidRPr="005103A0" w:rsidRDefault="0074405D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+9,35</w:t>
            </w:r>
          </w:p>
        </w:tc>
      </w:tr>
      <w:tr w:rsidR="00FF5E66" w:rsidTr="00FF5E66">
        <w:tc>
          <w:tcPr>
            <w:tcW w:w="357" w:type="dxa"/>
          </w:tcPr>
          <w:p w:rsidR="00FF5E66" w:rsidRDefault="00FF5E6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FF5E66" w:rsidRDefault="00FF5E6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84" w:type="dxa"/>
          </w:tcPr>
          <w:p w:rsidR="00FF5E66" w:rsidRPr="000F760A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0A">
              <w:rPr>
                <w:rFonts w:ascii="Times New Roman" w:hAnsi="Times New Roman" w:cs="Times New Roman"/>
                <w:sz w:val="24"/>
                <w:szCs w:val="24"/>
              </w:rPr>
              <w:t>803 003,4</w:t>
            </w:r>
          </w:p>
        </w:tc>
        <w:tc>
          <w:tcPr>
            <w:tcW w:w="1284" w:type="dxa"/>
          </w:tcPr>
          <w:p w:rsidR="00FF5E66" w:rsidRPr="005103A0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789694,4</w:t>
            </w:r>
          </w:p>
        </w:tc>
        <w:tc>
          <w:tcPr>
            <w:tcW w:w="1284" w:type="dxa"/>
          </w:tcPr>
          <w:p w:rsidR="00FF5E66" w:rsidRPr="005103A0" w:rsidRDefault="00FF5E6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906016,8</w:t>
            </w:r>
          </w:p>
        </w:tc>
        <w:tc>
          <w:tcPr>
            <w:tcW w:w="1284" w:type="dxa"/>
          </w:tcPr>
          <w:p w:rsidR="00FF5E66" w:rsidRPr="005103A0" w:rsidRDefault="00FD6CC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+14,73</w:t>
            </w:r>
          </w:p>
        </w:tc>
      </w:tr>
      <w:tr w:rsidR="00FF5E66" w:rsidTr="00FF5E66">
        <w:tc>
          <w:tcPr>
            <w:tcW w:w="357" w:type="dxa"/>
          </w:tcPr>
          <w:p w:rsidR="00FF5E66" w:rsidRDefault="00FF5E66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FF5E66" w:rsidRDefault="00FF5E66" w:rsidP="00E666D9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</w:p>
          <w:p w:rsidR="00FF5E66" w:rsidRDefault="00FF5E66" w:rsidP="003A293F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FF5E66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FF5E66" w:rsidRPr="005103A0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F5E66" w:rsidRPr="005103A0" w:rsidRDefault="00FF5E6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F5E66" w:rsidRPr="005103A0" w:rsidRDefault="00FF5E6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66" w:rsidRPr="00571BAA" w:rsidTr="00FF5E66">
        <w:tc>
          <w:tcPr>
            <w:tcW w:w="357" w:type="dxa"/>
          </w:tcPr>
          <w:p w:rsidR="00FF5E66" w:rsidRDefault="00FF5E6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FF5E66" w:rsidRDefault="00FF5E6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284" w:type="dxa"/>
          </w:tcPr>
          <w:p w:rsidR="00FF5E66" w:rsidRPr="00571BAA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+73134,2</w:t>
            </w:r>
          </w:p>
        </w:tc>
        <w:tc>
          <w:tcPr>
            <w:tcW w:w="1284" w:type="dxa"/>
          </w:tcPr>
          <w:p w:rsidR="00FF5E66" w:rsidRPr="005103A0" w:rsidRDefault="00FF5E66" w:rsidP="0014780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+49946,8</w:t>
            </w:r>
          </w:p>
        </w:tc>
        <w:tc>
          <w:tcPr>
            <w:tcW w:w="1284" w:type="dxa"/>
          </w:tcPr>
          <w:p w:rsidR="00FF5E66" w:rsidRPr="005103A0" w:rsidRDefault="00FF5E66" w:rsidP="00C320D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+12195,0</w:t>
            </w:r>
          </w:p>
        </w:tc>
        <w:tc>
          <w:tcPr>
            <w:tcW w:w="1284" w:type="dxa"/>
          </w:tcPr>
          <w:p w:rsidR="00FF5E66" w:rsidRPr="005103A0" w:rsidRDefault="00FF5E66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88C" w:rsidRDefault="00D5188C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CD" w:rsidRDefault="000628CD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4DC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</w:p>
    <w:p w:rsidR="00C63628" w:rsidRDefault="006A2FE5" w:rsidP="00C63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="007925A5">
        <w:rPr>
          <w:rFonts w:ascii="Times New Roman" w:hAnsi="Times New Roman" w:cs="Times New Roman"/>
          <w:sz w:val="28"/>
          <w:szCs w:val="28"/>
        </w:rPr>
        <w:t xml:space="preserve">В </w:t>
      </w:r>
      <w:r w:rsidRPr="00943515">
        <w:rPr>
          <w:rFonts w:ascii="Times New Roman" w:hAnsi="Times New Roman" w:cs="Times New Roman"/>
          <w:sz w:val="28"/>
          <w:szCs w:val="28"/>
        </w:rPr>
        <w:t>общей структуре  доходов</w:t>
      </w:r>
      <w:r w:rsidR="003E27E6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3E27E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E27E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250618">
        <w:rPr>
          <w:rFonts w:ascii="Times New Roman" w:hAnsi="Times New Roman" w:cs="Times New Roman"/>
          <w:sz w:val="28"/>
          <w:szCs w:val="28"/>
          <w:u w:val="single"/>
        </w:rPr>
        <w:t xml:space="preserve">налоговые и неналоговые </w:t>
      </w:r>
      <w:r w:rsidR="003E27E6" w:rsidRPr="00250618">
        <w:rPr>
          <w:rFonts w:ascii="Times New Roman" w:hAnsi="Times New Roman" w:cs="Times New Roman"/>
          <w:sz w:val="28"/>
          <w:szCs w:val="28"/>
          <w:u w:val="single"/>
        </w:rPr>
        <w:t xml:space="preserve"> доходы</w:t>
      </w:r>
      <w:r w:rsidR="003E27E6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составляли </w:t>
      </w:r>
      <w:r w:rsidR="00250618">
        <w:rPr>
          <w:rFonts w:ascii="Times New Roman" w:hAnsi="Times New Roman" w:cs="Times New Roman"/>
          <w:sz w:val="28"/>
          <w:szCs w:val="28"/>
        </w:rPr>
        <w:t xml:space="preserve"> в  </w:t>
      </w:r>
      <w:r w:rsidR="007F3288">
        <w:rPr>
          <w:rFonts w:ascii="Times New Roman" w:hAnsi="Times New Roman" w:cs="Times New Roman"/>
          <w:sz w:val="28"/>
          <w:szCs w:val="28"/>
        </w:rPr>
        <w:t xml:space="preserve">2023 году 181,68 </w:t>
      </w:r>
      <w:r w:rsidR="00956F65">
        <w:rPr>
          <w:rFonts w:ascii="Times New Roman" w:hAnsi="Times New Roman" w:cs="Times New Roman"/>
          <w:sz w:val="28"/>
          <w:szCs w:val="28"/>
        </w:rPr>
        <w:t xml:space="preserve"> млн</w:t>
      </w:r>
      <w:r w:rsidR="007F3288">
        <w:rPr>
          <w:rFonts w:ascii="Times New Roman" w:hAnsi="Times New Roman" w:cs="Times New Roman"/>
          <w:sz w:val="28"/>
          <w:szCs w:val="28"/>
        </w:rPr>
        <w:t xml:space="preserve">. рублей,  а </w:t>
      </w:r>
      <w:r w:rsidR="00250618">
        <w:rPr>
          <w:rFonts w:ascii="Times New Roman" w:hAnsi="Times New Roman" w:cs="Times New Roman"/>
          <w:sz w:val="28"/>
          <w:szCs w:val="28"/>
        </w:rPr>
        <w:t>202</w:t>
      </w:r>
      <w:r w:rsidR="007F3288">
        <w:rPr>
          <w:rFonts w:ascii="Times New Roman" w:hAnsi="Times New Roman" w:cs="Times New Roman"/>
          <w:sz w:val="28"/>
          <w:szCs w:val="28"/>
        </w:rPr>
        <w:t>2</w:t>
      </w:r>
      <w:r w:rsidR="002506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3288">
        <w:rPr>
          <w:rFonts w:ascii="Times New Roman" w:hAnsi="Times New Roman" w:cs="Times New Roman"/>
          <w:sz w:val="28"/>
          <w:szCs w:val="28"/>
        </w:rPr>
        <w:t xml:space="preserve">собственные доходы  составляли </w:t>
      </w:r>
      <w:r w:rsidR="00250618">
        <w:rPr>
          <w:rFonts w:ascii="Times New Roman" w:hAnsi="Times New Roman" w:cs="Times New Roman"/>
          <w:sz w:val="28"/>
          <w:szCs w:val="28"/>
        </w:rPr>
        <w:t xml:space="preserve">в сумме 194,88 млн. рублей или  23,2 % от общей суммы доходов, </w:t>
      </w:r>
      <w:r w:rsidR="007F3288">
        <w:rPr>
          <w:rFonts w:ascii="Times New Roman" w:hAnsi="Times New Roman" w:cs="Times New Roman"/>
          <w:sz w:val="28"/>
          <w:szCs w:val="28"/>
        </w:rPr>
        <w:t xml:space="preserve"> это</w:t>
      </w:r>
      <w:r w:rsidR="00250618">
        <w:rPr>
          <w:rFonts w:ascii="Times New Roman" w:hAnsi="Times New Roman" w:cs="Times New Roman"/>
          <w:sz w:val="28"/>
          <w:szCs w:val="28"/>
        </w:rPr>
        <w:t xml:space="preserve"> ниже уровня 202</w:t>
      </w:r>
      <w:r w:rsidR="007F3288">
        <w:rPr>
          <w:rFonts w:ascii="Times New Roman" w:hAnsi="Times New Roman" w:cs="Times New Roman"/>
          <w:sz w:val="28"/>
          <w:szCs w:val="28"/>
        </w:rPr>
        <w:t>3</w:t>
      </w:r>
      <w:r w:rsidR="0025061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F3288">
        <w:rPr>
          <w:rFonts w:ascii="Times New Roman" w:hAnsi="Times New Roman" w:cs="Times New Roman"/>
          <w:sz w:val="28"/>
          <w:szCs w:val="28"/>
        </w:rPr>
        <w:t>13,2</w:t>
      </w:r>
      <w:r w:rsidR="0025061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E27E6">
        <w:rPr>
          <w:rFonts w:ascii="Times New Roman" w:hAnsi="Times New Roman" w:cs="Times New Roman"/>
          <w:sz w:val="28"/>
          <w:szCs w:val="28"/>
        </w:rPr>
        <w:t>,</w:t>
      </w:r>
      <w:r w:rsidR="00250618">
        <w:rPr>
          <w:rFonts w:ascii="Times New Roman" w:hAnsi="Times New Roman" w:cs="Times New Roman"/>
          <w:sz w:val="28"/>
          <w:szCs w:val="28"/>
        </w:rPr>
        <w:t xml:space="preserve"> </w:t>
      </w:r>
      <w:r w:rsidR="00F636CC">
        <w:rPr>
          <w:rFonts w:ascii="Times New Roman" w:hAnsi="Times New Roman" w:cs="Times New Roman"/>
          <w:sz w:val="28"/>
          <w:szCs w:val="28"/>
        </w:rPr>
        <w:t xml:space="preserve"> это</w:t>
      </w:r>
      <w:r w:rsidR="00956F65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F636CC">
        <w:rPr>
          <w:rFonts w:ascii="Times New Roman" w:hAnsi="Times New Roman" w:cs="Times New Roman"/>
          <w:sz w:val="28"/>
          <w:szCs w:val="28"/>
        </w:rPr>
        <w:t xml:space="preserve"> в основном из-за </w:t>
      </w:r>
      <w:r w:rsidR="007271D7">
        <w:rPr>
          <w:rFonts w:ascii="Times New Roman" w:hAnsi="Times New Roman" w:cs="Times New Roman"/>
          <w:sz w:val="28"/>
          <w:szCs w:val="28"/>
        </w:rPr>
        <w:t xml:space="preserve"> снижения доходов от продажи земельных участков, государственная собственность на которые  не разграничена  и которые расположены в границах сельских поселений и межселенных территорий  муниципальных районов. </w:t>
      </w:r>
      <w:r w:rsidR="00C63628">
        <w:rPr>
          <w:rFonts w:ascii="Times New Roman" w:hAnsi="Times New Roman" w:cs="Times New Roman"/>
          <w:sz w:val="28"/>
          <w:szCs w:val="28"/>
        </w:rPr>
        <w:t xml:space="preserve"> Если в 202</w:t>
      </w:r>
      <w:r w:rsidR="007F3288">
        <w:rPr>
          <w:rFonts w:ascii="Times New Roman" w:hAnsi="Times New Roman" w:cs="Times New Roman"/>
          <w:sz w:val="28"/>
          <w:szCs w:val="28"/>
        </w:rPr>
        <w:t>2</w:t>
      </w:r>
      <w:r w:rsidR="00C63628">
        <w:rPr>
          <w:rFonts w:ascii="Times New Roman" w:hAnsi="Times New Roman" w:cs="Times New Roman"/>
          <w:sz w:val="28"/>
          <w:szCs w:val="28"/>
        </w:rPr>
        <w:t xml:space="preserve"> году было продано  земельных участков на сумму  </w:t>
      </w:r>
      <w:r w:rsidR="007F3288">
        <w:rPr>
          <w:rFonts w:ascii="Times New Roman" w:hAnsi="Times New Roman" w:cs="Times New Roman"/>
          <w:sz w:val="28"/>
          <w:szCs w:val="28"/>
        </w:rPr>
        <w:t>35,84</w:t>
      </w:r>
      <w:r w:rsidR="00C63628">
        <w:rPr>
          <w:rFonts w:ascii="Times New Roman" w:hAnsi="Times New Roman" w:cs="Times New Roman"/>
          <w:sz w:val="28"/>
          <w:szCs w:val="28"/>
        </w:rPr>
        <w:t xml:space="preserve"> млн. рублей, то в 202</w:t>
      </w:r>
      <w:r w:rsidR="007F3288">
        <w:rPr>
          <w:rFonts w:ascii="Times New Roman" w:hAnsi="Times New Roman" w:cs="Times New Roman"/>
          <w:sz w:val="28"/>
          <w:szCs w:val="28"/>
        </w:rPr>
        <w:t>3</w:t>
      </w:r>
      <w:r w:rsidR="00C636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0618">
        <w:rPr>
          <w:rFonts w:ascii="Times New Roman" w:hAnsi="Times New Roman" w:cs="Times New Roman"/>
          <w:sz w:val="28"/>
          <w:szCs w:val="28"/>
        </w:rPr>
        <w:t xml:space="preserve"> </w:t>
      </w:r>
      <w:r w:rsidR="007F3288">
        <w:rPr>
          <w:rFonts w:ascii="Times New Roman" w:hAnsi="Times New Roman" w:cs="Times New Roman"/>
          <w:sz w:val="28"/>
          <w:szCs w:val="28"/>
        </w:rPr>
        <w:t>10,88 млн. рублей.</w:t>
      </w:r>
    </w:p>
    <w:p w:rsidR="00C63628" w:rsidRPr="00956F65" w:rsidRDefault="007271D7" w:rsidP="005F369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Сумма    безвозмездных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 xml:space="preserve">тов бюджетной системы РФ 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F36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бюджете  района составила в сумме </w:t>
      </w:r>
      <w:r w:rsidR="005F3693" w:rsidRPr="005F3693">
        <w:rPr>
          <w:rFonts w:ascii="Times New Roman" w:hAnsi="Times New Roman" w:cs="Times New Roman"/>
          <w:b/>
          <w:sz w:val="28"/>
          <w:szCs w:val="28"/>
        </w:rPr>
        <w:t>734,53</w:t>
      </w:r>
      <w:r w:rsidR="005F3693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="001732CD">
        <w:rPr>
          <w:rFonts w:ascii="Times New Roman" w:hAnsi="Times New Roman" w:cs="Times New Roman"/>
          <w:sz w:val="28"/>
          <w:szCs w:val="28"/>
        </w:rPr>
        <w:t xml:space="preserve"> </w:t>
      </w:r>
      <w:r w:rsidR="00351AD6">
        <w:rPr>
          <w:rFonts w:ascii="Times New Roman" w:hAnsi="Times New Roman" w:cs="Times New Roman"/>
          <w:sz w:val="28"/>
          <w:szCs w:val="28"/>
        </w:rPr>
        <w:t xml:space="preserve"> а </w:t>
      </w:r>
      <w:r w:rsidR="006A2FE5">
        <w:rPr>
          <w:rFonts w:ascii="Times New Roman" w:hAnsi="Times New Roman" w:cs="Times New Roman"/>
          <w:sz w:val="28"/>
          <w:szCs w:val="28"/>
        </w:rPr>
        <w:t xml:space="preserve"> в 202</w:t>
      </w:r>
      <w:r w:rsidR="005F3693">
        <w:rPr>
          <w:rFonts w:ascii="Times New Roman" w:hAnsi="Times New Roman" w:cs="Times New Roman"/>
          <w:sz w:val="28"/>
          <w:szCs w:val="28"/>
        </w:rPr>
        <w:t>2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1AD6">
        <w:rPr>
          <w:rFonts w:ascii="Times New Roman" w:hAnsi="Times New Roman" w:cs="Times New Roman"/>
          <w:sz w:val="28"/>
          <w:szCs w:val="28"/>
        </w:rPr>
        <w:t xml:space="preserve"> </w:t>
      </w:r>
      <w:r w:rsidR="001732CD">
        <w:rPr>
          <w:rFonts w:ascii="Times New Roman" w:hAnsi="Times New Roman" w:cs="Times New Roman"/>
          <w:sz w:val="28"/>
          <w:szCs w:val="28"/>
        </w:rPr>
        <w:t>в сумме</w:t>
      </w:r>
      <w:r w:rsidR="00351AD6">
        <w:rPr>
          <w:rFonts w:ascii="Times New Roman" w:hAnsi="Times New Roman" w:cs="Times New Roman"/>
          <w:sz w:val="28"/>
          <w:szCs w:val="28"/>
        </w:rPr>
        <w:t xml:space="preserve"> </w:t>
      </w:r>
      <w:r w:rsidR="005F3693" w:rsidRPr="005F3693">
        <w:rPr>
          <w:rFonts w:ascii="Times New Roman" w:hAnsi="Times New Roman" w:cs="Times New Roman"/>
          <w:b/>
          <w:sz w:val="28"/>
          <w:szCs w:val="28"/>
        </w:rPr>
        <w:t>644,8</w:t>
      </w:r>
      <w:r w:rsidR="00351AD6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5F3693">
        <w:rPr>
          <w:rFonts w:ascii="Times New Roman" w:hAnsi="Times New Roman" w:cs="Times New Roman"/>
          <w:sz w:val="28"/>
          <w:szCs w:val="28"/>
        </w:rPr>
        <w:t xml:space="preserve">на 89,73 млн. рублей  или 13,92% больше уровня 2022 года. </w:t>
      </w:r>
      <w:r w:rsidR="005F3693" w:rsidRPr="00956F65">
        <w:rPr>
          <w:rFonts w:ascii="Times New Roman" w:hAnsi="Times New Roman" w:cs="Times New Roman"/>
          <w:i/>
          <w:sz w:val="28"/>
          <w:szCs w:val="28"/>
        </w:rPr>
        <w:t xml:space="preserve">Доля безвозмездных поступлений  в бюджет  </w:t>
      </w:r>
      <w:proofErr w:type="spellStart"/>
      <w:r w:rsidR="005F3693" w:rsidRPr="00956F65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5F3693" w:rsidRPr="00956F6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в 2023 году составила 80,12%  от общей суммы доходов. </w:t>
      </w:r>
    </w:p>
    <w:p w:rsidR="00E87A60" w:rsidRDefault="00351AD6" w:rsidP="003B3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Контрольно- счетная комиссия </w:t>
      </w:r>
      <w:proofErr w:type="spellStart"/>
      <w:r w:rsidRPr="0090795A">
        <w:rPr>
          <w:rFonts w:ascii="Times New Roman" w:hAnsi="Times New Roman" w:cs="Times New Roman"/>
          <w:b/>
          <w:i/>
          <w:sz w:val="28"/>
          <w:szCs w:val="28"/>
        </w:rPr>
        <w:t>Панинского</w:t>
      </w:r>
      <w:proofErr w:type="spellEnd"/>
      <w:r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 отмечает</w:t>
      </w:r>
      <w:r w:rsidR="00C63628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6F65">
        <w:rPr>
          <w:rFonts w:ascii="Times New Roman" w:hAnsi="Times New Roman" w:cs="Times New Roman"/>
          <w:b/>
          <w:i/>
          <w:sz w:val="28"/>
          <w:szCs w:val="28"/>
        </w:rPr>
        <w:t xml:space="preserve">значительную </w:t>
      </w:r>
      <w:r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зависимость </w:t>
      </w:r>
      <w:r w:rsidR="00C63628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бюджета  </w:t>
      </w:r>
      <w:proofErr w:type="spellStart"/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>Панинского</w:t>
      </w:r>
      <w:proofErr w:type="spellEnd"/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</w:t>
      </w:r>
      <w:r w:rsidR="005F3693">
        <w:rPr>
          <w:rFonts w:ascii="Times New Roman" w:hAnsi="Times New Roman" w:cs="Times New Roman"/>
          <w:b/>
          <w:i/>
          <w:sz w:val="28"/>
          <w:szCs w:val="28"/>
        </w:rPr>
        <w:t xml:space="preserve">Воронежской области  </w:t>
      </w:r>
      <w:r w:rsidR="006A2FE5" w:rsidRPr="0090795A">
        <w:rPr>
          <w:rFonts w:ascii="Times New Roman" w:hAnsi="Times New Roman" w:cs="Times New Roman"/>
          <w:b/>
          <w:i/>
          <w:sz w:val="28"/>
          <w:szCs w:val="28"/>
        </w:rPr>
        <w:t>от безвозмездных поступлений</w:t>
      </w:r>
      <w:r w:rsidR="009F0C60" w:rsidRPr="0090795A">
        <w:rPr>
          <w:rFonts w:ascii="Times New Roman" w:hAnsi="Times New Roman" w:cs="Times New Roman"/>
          <w:b/>
          <w:i/>
          <w:sz w:val="28"/>
          <w:szCs w:val="28"/>
        </w:rPr>
        <w:t xml:space="preserve"> из других уровней бюджетов</w:t>
      </w:r>
      <w:r w:rsidR="009079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2A" w:rsidRDefault="00633499" w:rsidP="003B3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налоговых</w:t>
      </w:r>
      <w:r w:rsidR="007925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956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наибольшую долю занимает </w:t>
      </w:r>
      <w:r w:rsidRPr="001419D6">
        <w:rPr>
          <w:rFonts w:ascii="Times New Roman" w:hAnsi="Times New Roman" w:cs="Times New Roman"/>
          <w:i/>
          <w:sz w:val="28"/>
          <w:szCs w:val="28"/>
        </w:rPr>
        <w:t>налог на доходы  физических лиц</w:t>
      </w:r>
      <w:r w:rsidR="008275F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0795A">
        <w:rPr>
          <w:rFonts w:ascii="Times New Roman" w:hAnsi="Times New Roman" w:cs="Times New Roman"/>
          <w:sz w:val="28"/>
          <w:szCs w:val="28"/>
        </w:rPr>
        <w:t xml:space="preserve">сумма 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90795A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079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93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3B312A">
        <w:rPr>
          <w:rFonts w:ascii="Times New Roman" w:hAnsi="Times New Roman" w:cs="Times New Roman"/>
          <w:sz w:val="28"/>
          <w:szCs w:val="28"/>
        </w:rPr>
        <w:t xml:space="preserve">114,3 млн. рублей , 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795A">
        <w:rPr>
          <w:rFonts w:ascii="Times New Roman" w:hAnsi="Times New Roman" w:cs="Times New Roman"/>
          <w:sz w:val="28"/>
          <w:szCs w:val="28"/>
        </w:rPr>
        <w:t xml:space="preserve"> 2022 году 99,5 млн. рублей, </w:t>
      </w:r>
      <w:r w:rsidRPr="0090795A">
        <w:rPr>
          <w:rFonts w:ascii="Times New Roman" w:hAnsi="Times New Roman" w:cs="Times New Roman"/>
          <w:sz w:val="28"/>
          <w:szCs w:val="28"/>
        </w:rPr>
        <w:t>,</w:t>
      </w:r>
      <w:r w:rsidRPr="001419D6">
        <w:rPr>
          <w:rFonts w:ascii="Times New Roman" w:hAnsi="Times New Roman" w:cs="Times New Roman"/>
          <w:sz w:val="28"/>
          <w:szCs w:val="28"/>
        </w:rPr>
        <w:t xml:space="preserve"> </w:t>
      </w:r>
      <w:r w:rsidR="001419D6" w:rsidRPr="001419D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1419D6">
        <w:rPr>
          <w:rFonts w:ascii="Times New Roman" w:hAnsi="Times New Roman" w:cs="Times New Roman"/>
          <w:sz w:val="28"/>
          <w:szCs w:val="28"/>
        </w:rPr>
        <w:t xml:space="preserve"> </w:t>
      </w:r>
      <w:r w:rsidR="001419D6" w:rsidRPr="001419D6">
        <w:rPr>
          <w:rFonts w:ascii="Times New Roman" w:hAnsi="Times New Roman" w:cs="Times New Roman"/>
          <w:sz w:val="28"/>
          <w:szCs w:val="28"/>
        </w:rPr>
        <w:t xml:space="preserve">доходной части </w:t>
      </w:r>
      <w:r w:rsidR="001419D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419D6" w:rsidRPr="001419D6">
        <w:rPr>
          <w:rFonts w:ascii="Times New Roman" w:hAnsi="Times New Roman" w:cs="Times New Roman"/>
          <w:sz w:val="28"/>
          <w:szCs w:val="28"/>
        </w:rPr>
        <w:t>от налога на  физических лиц</w:t>
      </w:r>
      <w:r w:rsidR="001419D6">
        <w:rPr>
          <w:rFonts w:ascii="Times New Roman" w:hAnsi="Times New Roman" w:cs="Times New Roman"/>
          <w:sz w:val="28"/>
          <w:szCs w:val="28"/>
        </w:rPr>
        <w:t xml:space="preserve">  связано с ростом заработной платы бюджетников и увеличение минимального размер</w:t>
      </w:r>
      <w:r w:rsidR="007925A5">
        <w:rPr>
          <w:rFonts w:ascii="Times New Roman" w:hAnsi="Times New Roman" w:cs="Times New Roman"/>
          <w:sz w:val="28"/>
          <w:szCs w:val="28"/>
        </w:rPr>
        <w:t>а</w:t>
      </w:r>
      <w:r w:rsidR="001419D6">
        <w:rPr>
          <w:rFonts w:ascii="Times New Roman" w:hAnsi="Times New Roman" w:cs="Times New Roman"/>
          <w:sz w:val="28"/>
          <w:szCs w:val="28"/>
        </w:rPr>
        <w:t xml:space="preserve"> оплаты труда. </w:t>
      </w:r>
      <w:r w:rsidR="007925A5">
        <w:rPr>
          <w:rFonts w:ascii="Times New Roman" w:hAnsi="Times New Roman" w:cs="Times New Roman"/>
          <w:sz w:val="28"/>
          <w:szCs w:val="28"/>
        </w:rPr>
        <w:t>Налог на доходы физических лиц занимает</w:t>
      </w:r>
      <w:r w:rsidR="003B312A">
        <w:rPr>
          <w:rFonts w:ascii="Times New Roman" w:hAnsi="Times New Roman" w:cs="Times New Roman"/>
          <w:sz w:val="28"/>
          <w:szCs w:val="28"/>
        </w:rPr>
        <w:t xml:space="preserve">   62,9 </w:t>
      </w:r>
      <w:r w:rsidR="007925A5">
        <w:rPr>
          <w:rFonts w:ascii="Times New Roman" w:hAnsi="Times New Roman" w:cs="Times New Roman"/>
          <w:sz w:val="28"/>
          <w:szCs w:val="28"/>
        </w:rPr>
        <w:t>% в общей сумме налоговых и неналоговых доходов.</w:t>
      </w:r>
      <w:r w:rsidR="00E8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12A" w:rsidRDefault="003B312A" w:rsidP="003B3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3B312A">
        <w:rPr>
          <w:rFonts w:ascii="Times New Roman" w:hAnsi="Times New Roman" w:cs="Times New Roman"/>
          <w:i/>
          <w:sz w:val="28"/>
          <w:szCs w:val="28"/>
        </w:rPr>
        <w:t>от уплаты акцизов  на ГСМ</w:t>
      </w:r>
      <w:r>
        <w:rPr>
          <w:rFonts w:ascii="Times New Roman" w:hAnsi="Times New Roman" w:cs="Times New Roman"/>
          <w:sz w:val="28"/>
          <w:szCs w:val="28"/>
        </w:rPr>
        <w:t xml:space="preserve">  в 2023 году составили 19,01 млн. рублей,  это больше чем в 2022 году на 1,07 млн. рублей или 6%.</w:t>
      </w:r>
    </w:p>
    <w:p w:rsidR="00CB2EA7" w:rsidRDefault="00EB2259" w:rsidP="003B31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12A">
        <w:rPr>
          <w:rFonts w:ascii="Times New Roman" w:hAnsi="Times New Roman" w:cs="Times New Roman"/>
          <w:i/>
          <w:sz w:val="28"/>
          <w:szCs w:val="28"/>
        </w:rPr>
        <w:t xml:space="preserve"> «Налог на совокупный доход»</w:t>
      </w:r>
      <w:r>
        <w:rPr>
          <w:rFonts w:ascii="Times New Roman" w:hAnsi="Times New Roman" w:cs="Times New Roman"/>
          <w:sz w:val="28"/>
          <w:szCs w:val="28"/>
        </w:rPr>
        <w:t xml:space="preserve">  в годовом  отчете  представлен</w:t>
      </w:r>
      <w:r w:rsidR="007925A5">
        <w:rPr>
          <w:rFonts w:ascii="Times New Roman" w:hAnsi="Times New Roman" w:cs="Times New Roman"/>
          <w:sz w:val="28"/>
          <w:szCs w:val="28"/>
        </w:rPr>
        <w:t xml:space="preserve"> в 202</w:t>
      </w:r>
      <w:r w:rsidR="00A10B49">
        <w:rPr>
          <w:rFonts w:ascii="Times New Roman" w:hAnsi="Times New Roman" w:cs="Times New Roman"/>
          <w:sz w:val="28"/>
          <w:szCs w:val="28"/>
        </w:rPr>
        <w:t>3</w:t>
      </w:r>
      <w:r w:rsidR="007925A5">
        <w:rPr>
          <w:rFonts w:ascii="Times New Roman" w:hAnsi="Times New Roman" w:cs="Times New Roman"/>
          <w:sz w:val="28"/>
          <w:szCs w:val="28"/>
        </w:rPr>
        <w:t xml:space="preserve"> году</w:t>
      </w:r>
      <w:r w:rsidR="008275F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925A5">
        <w:rPr>
          <w:rFonts w:ascii="Times New Roman" w:hAnsi="Times New Roman" w:cs="Times New Roman"/>
          <w:sz w:val="28"/>
          <w:szCs w:val="28"/>
        </w:rPr>
        <w:t xml:space="preserve"> </w:t>
      </w:r>
      <w:r w:rsidR="00A10B49">
        <w:rPr>
          <w:rFonts w:ascii="Times New Roman" w:hAnsi="Times New Roman" w:cs="Times New Roman"/>
          <w:sz w:val="28"/>
          <w:szCs w:val="28"/>
        </w:rPr>
        <w:t>14,49</w:t>
      </w:r>
      <w:r w:rsidR="007925A5">
        <w:rPr>
          <w:rFonts w:ascii="Times New Roman" w:hAnsi="Times New Roman" w:cs="Times New Roman"/>
          <w:sz w:val="28"/>
          <w:szCs w:val="28"/>
        </w:rPr>
        <w:t xml:space="preserve"> млн. рублей ,</w:t>
      </w:r>
      <w:r w:rsidR="008275F5">
        <w:rPr>
          <w:rFonts w:ascii="Times New Roman" w:hAnsi="Times New Roman" w:cs="Times New Roman"/>
          <w:sz w:val="28"/>
          <w:szCs w:val="28"/>
        </w:rPr>
        <w:t xml:space="preserve">  </w:t>
      </w:r>
      <w:r w:rsidR="007925A5">
        <w:rPr>
          <w:rFonts w:ascii="Times New Roman" w:hAnsi="Times New Roman" w:cs="Times New Roman"/>
          <w:sz w:val="28"/>
          <w:szCs w:val="28"/>
        </w:rPr>
        <w:t xml:space="preserve">это на </w:t>
      </w:r>
      <w:r w:rsidR="00A10B49">
        <w:rPr>
          <w:rFonts w:ascii="Times New Roman" w:hAnsi="Times New Roman" w:cs="Times New Roman"/>
          <w:sz w:val="28"/>
          <w:szCs w:val="28"/>
        </w:rPr>
        <w:t xml:space="preserve">0,22 </w:t>
      </w:r>
      <w:r w:rsidR="007925A5">
        <w:rPr>
          <w:rFonts w:ascii="Times New Roman" w:hAnsi="Times New Roman" w:cs="Times New Roman"/>
          <w:sz w:val="28"/>
          <w:szCs w:val="28"/>
        </w:rPr>
        <w:t xml:space="preserve"> млн. рублей  </w:t>
      </w:r>
      <w:r w:rsidR="00A10B49">
        <w:rPr>
          <w:rFonts w:ascii="Times New Roman" w:hAnsi="Times New Roman" w:cs="Times New Roman"/>
          <w:sz w:val="28"/>
          <w:szCs w:val="28"/>
        </w:rPr>
        <w:t>боль</w:t>
      </w:r>
      <w:r w:rsidR="007925A5">
        <w:rPr>
          <w:rFonts w:ascii="Times New Roman" w:hAnsi="Times New Roman" w:cs="Times New Roman"/>
          <w:sz w:val="28"/>
          <w:szCs w:val="28"/>
        </w:rPr>
        <w:t>ше</w:t>
      </w:r>
      <w:r w:rsidR="008275F5">
        <w:rPr>
          <w:rFonts w:ascii="Times New Roman" w:hAnsi="Times New Roman" w:cs="Times New Roman"/>
          <w:sz w:val="28"/>
          <w:szCs w:val="28"/>
        </w:rPr>
        <w:t xml:space="preserve">, </w:t>
      </w:r>
      <w:r w:rsidR="007925A5">
        <w:rPr>
          <w:rFonts w:ascii="Times New Roman" w:hAnsi="Times New Roman" w:cs="Times New Roman"/>
          <w:sz w:val="28"/>
          <w:szCs w:val="28"/>
        </w:rPr>
        <w:t xml:space="preserve"> чем было получено в 202</w:t>
      </w:r>
      <w:r w:rsidR="00A10B49">
        <w:rPr>
          <w:rFonts w:ascii="Times New Roman" w:hAnsi="Times New Roman" w:cs="Times New Roman"/>
          <w:sz w:val="28"/>
          <w:szCs w:val="28"/>
        </w:rPr>
        <w:t>2</w:t>
      </w:r>
      <w:r w:rsidR="007925A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7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 включает  в себя получение доходов от уплаты</w:t>
      </w:r>
      <w:r w:rsidR="00CA37ED">
        <w:rPr>
          <w:rFonts w:ascii="Times New Roman" w:hAnsi="Times New Roman" w:cs="Times New Roman"/>
          <w:sz w:val="28"/>
          <w:szCs w:val="28"/>
        </w:rPr>
        <w:t xml:space="preserve"> </w:t>
      </w:r>
      <w:r w:rsidR="0028535E">
        <w:rPr>
          <w:rFonts w:ascii="Times New Roman" w:hAnsi="Times New Roman" w:cs="Times New Roman"/>
          <w:sz w:val="28"/>
          <w:szCs w:val="28"/>
        </w:rPr>
        <w:t xml:space="preserve">  единого сельскохозяйственного налога </w:t>
      </w:r>
      <w:r w:rsidR="00CA37ED">
        <w:rPr>
          <w:rFonts w:ascii="Times New Roman" w:hAnsi="Times New Roman" w:cs="Times New Roman"/>
          <w:sz w:val="28"/>
          <w:szCs w:val="28"/>
        </w:rPr>
        <w:t xml:space="preserve"> </w:t>
      </w:r>
      <w:r w:rsidR="0028535E">
        <w:rPr>
          <w:rFonts w:ascii="Times New Roman" w:hAnsi="Times New Roman" w:cs="Times New Roman"/>
          <w:sz w:val="28"/>
          <w:szCs w:val="28"/>
        </w:rPr>
        <w:t xml:space="preserve">в  сумме </w:t>
      </w:r>
      <w:r w:rsidR="00A10B49">
        <w:rPr>
          <w:rFonts w:ascii="Times New Roman" w:hAnsi="Times New Roman" w:cs="Times New Roman"/>
          <w:sz w:val="28"/>
          <w:szCs w:val="28"/>
        </w:rPr>
        <w:t>8,73</w:t>
      </w:r>
      <w:r w:rsidR="0028535E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A10B49">
        <w:rPr>
          <w:rFonts w:ascii="Times New Roman" w:hAnsi="Times New Roman" w:cs="Times New Roman"/>
          <w:sz w:val="28"/>
          <w:szCs w:val="28"/>
        </w:rPr>
        <w:t xml:space="preserve">это на 1,46 млн. рублей больше чем в 2022 году. </w:t>
      </w:r>
    </w:p>
    <w:p w:rsidR="002661A6" w:rsidRPr="00943515" w:rsidRDefault="008638B6" w:rsidP="00863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</w:t>
      </w:r>
      <w:r w:rsidR="009C7C66">
        <w:rPr>
          <w:rFonts w:ascii="Times New Roman" w:hAnsi="Times New Roman" w:cs="Times New Roman"/>
          <w:sz w:val="28"/>
          <w:szCs w:val="28"/>
        </w:rPr>
        <w:t xml:space="preserve"> госпошлин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C7C66">
        <w:rPr>
          <w:rFonts w:ascii="Times New Roman" w:hAnsi="Times New Roman" w:cs="Times New Roman"/>
          <w:sz w:val="28"/>
          <w:szCs w:val="28"/>
        </w:rPr>
        <w:t xml:space="preserve"> по делам рассматриваемым  в судах</w:t>
      </w:r>
      <w:r>
        <w:rPr>
          <w:rFonts w:ascii="Times New Roman" w:hAnsi="Times New Roman" w:cs="Times New Roman"/>
          <w:sz w:val="28"/>
          <w:szCs w:val="28"/>
        </w:rPr>
        <w:t>, штрафов , доходов от оказания платных услуг  и прочие поступлений</w:t>
      </w:r>
      <w:r w:rsidR="009C7C66">
        <w:rPr>
          <w:rFonts w:ascii="Times New Roman" w:hAnsi="Times New Roman" w:cs="Times New Roman"/>
          <w:sz w:val="28"/>
          <w:szCs w:val="28"/>
        </w:rPr>
        <w:t xml:space="preserve"> </w:t>
      </w:r>
      <w:r w:rsidR="00A10B49">
        <w:rPr>
          <w:rFonts w:ascii="Times New Roman" w:hAnsi="Times New Roman" w:cs="Times New Roman"/>
          <w:sz w:val="28"/>
          <w:szCs w:val="28"/>
        </w:rPr>
        <w:t xml:space="preserve">в 2023 году составила 3,37 млн. рублей, а </w:t>
      </w:r>
      <w:r w:rsidR="009C7C66">
        <w:rPr>
          <w:rFonts w:ascii="Times New Roman" w:hAnsi="Times New Roman" w:cs="Times New Roman"/>
          <w:sz w:val="28"/>
          <w:szCs w:val="28"/>
        </w:rPr>
        <w:t xml:space="preserve"> в 202</w:t>
      </w:r>
      <w:r w:rsidR="00CA37ED">
        <w:rPr>
          <w:rFonts w:ascii="Times New Roman" w:hAnsi="Times New Roman" w:cs="Times New Roman"/>
          <w:sz w:val="28"/>
          <w:szCs w:val="28"/>
        </w:rPr>
        <w:t>2</w:t>
      </w:r>
      <w:r w:rsidR="009C7C6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0B49">
        <w:rPr>
          <w:rFonts w:ascii="Times New Roman" w:hAnsi="Times New Roman" w:cs="Times New Roman"/>
          <w:sz w:val="28"/>
          <w:szCs w:val="28"/>
        </w:rPr>
        <w:t xml:space="preserve"> доходы от  госпошлины </w:t>
      </w:r>
      <w:r w:rsidR="009C7C6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10B49">
        <w:rPr>
          <w:rFonts w:ascii="Times New Roman" w:hAnsi="Times New Roman" w:cs="Times New Roman"/>
          <w:sz w:val="28"/>
          <w:szCs w:val="28"/>
        </w:rPr>
        <w:t xml:space="preserve">ляли в сумме </w:t>
      </w:r>
      <w:r w:rsidR="009C7C66">
        <w:rPr>
          <w:rFonts w:ascii="Times New Roman" w:hAnsi="Times New Roman" w:cs="Times New Roman"/>
          <w:sz w:val="28"/>
          <w:szCs w:val="28"/>
        </w:rPr>
        <w:t xml:space="preserve"> </w:t>
      </w:r>
      <w:r w:rsidR="00CA37ED">
        <w:rPr>
          <w:rFonts w:ascii="Times New Roman" w:hAnsi="Times New Roman" w:cs="Times New Roman"/>
          <w:sz w:val="28"/>
          <w:szCs w:val="28"/>
        </w:rPr>
        <w:t xml:space="preserve"> 28,7 млн. рублей</w:t>
      </w:r>
      <w:r w:rsidR="00A10B49">
        <w:rPr>
          <w:rFonts w:ascii="Times New Roman" w:hAnsi="Times New Roman" w:cs="Times New Roman"/>
          <w:sz w:val="28"/>
          <w:szCs w:val="28"/>
        </w:rPr>
        <w:t xml:space="preserve">, </w:t>
      </w:r>
      <w:r w:rsidR="00DF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F5" w:rsidRDefault="008275F5" w:rsidP="003A293F">
      <w:pPr>
        <w:pStyle w:val="210"/>
        <w:spacing w:line="360" w:lineRule="auto"/>
        <w:jc w:val="center"/>
        <w:rPr>
          <w:b/>
          <w:szCs w:val="28"/>
        </w:rPr>
      </w:pPr>
    </w:p>
    <w:p w:rsidR="00F828A4" w:rsidRPr="00943515" w:rsidRDefault="00F828A4" w:rsidP="003A293F">
      <w:pPr>
        <w:pStyle w:val="210"/>
        <w:spacing w:line="360" w:lineRule="auto"/>
        <w:jc w:val="center"/>
        <w:rPr>
          <w:b/>
          <w:szCs w:val="28"/>
        </w:rPr>
      </w:pPr>
      <w:r w:rsidRPr="00943515">
        <w:rPr>
          <w:b/>
          <w:szCs w:val="28"/>
          <w:lang w:val="en-US"/>
        </w:rPr>
        <w:lastRenderedPageBreak/>
        <w:t>I</w:t>
      </w:r>
      <w:r w:rsidRPr="00943515">
        <w:rPr>
          <w:b/>
          <w:szCs w:val="28"/>
        </w:rPr>
        <w:t xml:space="preserve">. Исполнение  бюджета </w:t>
      </w:r>
      <w:r w:rsidR="00D433B0" w:rsidRPr="00943515">
        <w:rPr>
          <w:b/>
          <w:szCs w:val="28"/>
        </w:rPr>
        <w:t xml:space="preserve"> </w:t>
      </w:r>
      <w:proofErr w:type="spellStart"/>
      <w:r w:rsidR="00D433B0" w:rsidRPr="00943515">
        <w:rPr>
          <w:b/>
          <w:szCs w:val="28"/>
        </w:rPr>
        <w:t>Панинского</w:t>
      </w:r>
      <w:proofErr w:type="spellEnd"/>
      <w:r w:rsidR="00D433B0" w:rsidRPr="00943515">
        <w:rPr>
          <w:b/>
          <w:szCs w:val="28"/>
        </w:rPr>
        <w:t xml:space="preserve"> муниципального района </w:t>
      </w:r>
      <w:r w:rsidRPr="00943515">
        <w:rPr>
          <w:b/>
          <w:szCs w:val="28"/>
        </w:rPr>
        <w:t xml:space="preserve"> по доходам за  </w:t>
      </w:r>
      <w:r w:rsidR="00354BEF">
        <w:rPr>
          <w:b/>
          <w:szCs w:val="28"/>
        </w:rPr>
        <w:t>202</w:t>
      </w:r>
      <w:r w:rsidR="00B72BEA">
        <w:rPr>
          <w:b/>
          <w:szCs w:val="28"/>
        </w:rPr>
        <w:t>1</w:t>
      </w:r>
      <w:r w:rsidR="00D433B0" w:rsidRPr="00943515">
        <w:rPr>
          <w:b/>
          <w:szCs w:val="28"/>
        </w:rPr>
        <w:t xml:space="preserve"> - </w:t>
      </w:r>
      <w:r w:rsidR="00AA72DE">
        <w:rPr>
          <w:b/>
          <w:szCs w:val="28"/>
        </w:rPr>
        <w:t>202</w:t>
      </w:r>
      <w:r w:rsidR="00D80551">
        <w:rPr>
          <w:b/>
          <w:szCs w:val="28"/>
        </w:rPr>
        <w:t>3</w:t>
      </w:r>
      <w:r w:rsidR="00D433B0" w:rsidRPr="00943515">
        <w:rPr>
          <w:b/>
          <w:szCs w:val="28"/>
        </w:rPr>
        <w:t xml:space="preserve"> годы </w:t>
      </w:r>
      <w:r w:rsidRPr="00943515">
        <w:rPr>
          <w:b/>
          <w:szCs w:val="28"/>
        </w:rPr>
        <w:t xml:space="preserve"> в </w:t>
      </w:r>
      <w:r w:rsidR="00C83BE7" w:rsidRPr="00943515">
        <w:rPr>
          <w:b/>
          <w:szCs w:val="28"/>
        </w:rPr>
        <w:t xml:space="preserve"> </w:t>
      </w:r>
      <w:r w:rsidR="00E259F6" w:rsidRPr="00943515">
        <w:rPr>
          <w:b/>
          <w:szCs w:val="28"/>
        </w:rPr>
        <w:t xml:space="preserve"> тыс. </w:t>
      </w:r>
      <w:r w:rsidR="00C83BE7" w:rsidRPr="00943515">
        <w:rPr>
          <w:b/>
          <w:szCs w:val="28"/>
        </w:rPr>
        <w:t>рублях</w:t>
      </w:r>
    </w:p>
    <w:p w:rsidR="00F828A4" w:rsidRPr="00943515" w:rsidRDefault="00F828A4" w:rsidP="003A293F">
      <w:pPr>
        <w:pStyle w:val="210"/>
        <w:spacing w:line="360" w:lineRule="auto"/>
        <w:jc w:val="both"/>
        <w:rPr>
          <w:szCs w:val="28"/>
        </w:rPr>
      </w:pPr>
      <w:r w:rsidRPr="00943515">
        <w:rPr>
          <w:szCs w:val="28"/>
        </w:rPr>
        <w:t xml:space="preserve">       </w:t>
      </w:r>
    </w:p>
    <w:tbl>
      <w:tblPr>
        <w:tblW w:w="9072" w:type="dxa"/>
        <w:tblInd w:w="-743" w:type="dxa"/>
        <w:tblLayout w:type="fixed"/>
        <w:tblLook w:val="0000"/>
      </w:tblPr>
      <w:tblGrid>
        <w:gridCol w:w="2836"/>
        <w:gridCol w:w="1277"/>
        <w:gridCol w:w="1274"/>
        <w:gridCol w:w="1843"/>
        <w:gridCol w:w="1842"/>
      </w:tblGrid>
      <w:tr w:rsidR="00B72BEA" w:rsidRPr="00943515" w:rsidTr="00EA056A">
        <w:trPr>
          <w:trHeight w:val="3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3A293F">
            <w:pPr>
              <w:tabs>
                <w:tab w:val="left" w:pos="90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EA" w:rsidRPr="00943515" w:rsidRDefault="00B72BEA" w:rsidP="003A293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B72BEA" w:rsidRPr="00943515" w:rsidRDefault="00B72BEA" w:rsidP="003A293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8638B6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B72BEA" w:rsidRPr="008638B6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F65" w:rsidRDefault="00B72BEA" w:rsidP="0014780C">
            <w:pPr>
              <w:tabs>
                <w:tab w:val="left" w:pos="900"/>
              </w:tabs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B72BEA" w:rsidRPr="008638B6" w:rsidRDefault="00B72BEA" w:rsidP="0014780C">
            <w:pPr>
              <w:tabs>
                <w:tab w:val="left" w:pos="900"/>
              </w:tabs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Default="00956F65" w:rsidP="00146CF1">
            <w:pPr>
              <w:tabs>
                <w:tab w:val="left" w:pos="900"/>
              </w:tabs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B72BEA" w:rsidRPr="008638B6" w:rsidRDefault="00956F65" w:rsidP="00146CF1">
            <w:pPr>
              <w:tabs>
                <w:tab w:val="left" w:pos="900"/>
              </w:tabs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Default="00B72BEA" w:rsidP="008A6099">
            <w:pPr>
              <w:tabs>
                <w:tab w:val="left" w:pos="1447"/>
              </w:tabs>
              <w:spacing w:line="36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202</w:t>
            </w:r>
            <w:r w:rsidR="008A6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к 202</w:t>
            </w:r>
            <w:r w:rsidR="008A6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%</w:t>
            </w:r>
          </w:p>
        </w:tc>
      </w:tr>
      <w:tr w:rsidR="00B72BEA" w:rsidRPr="00943515" w:rsidTr="00D8685A">
        <w:trPr>
          <w:trHeight w:val="12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3A293F">
            <w:pPr>
              <w:tabs>
                <w:tab w:val="left" w:pos="900"/>
              </w:tabs>
              <w:snapToGrid w:val="0"/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  <w:p w:rsidR="00B72BEA" w:rsidRPr="00943515" w:rsidRDefault="00B72BEA" w:rsidP="003A293F">
            <w:pPr>
              <w:tabs>
                <w:tab w:val="left" w:pos="900"/>
              </w:tabs>
              <w:snapToGrid w:val="0"/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943515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876137,6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943515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839641,2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943515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918211,8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109,3</w:t>
            </w:r>
          </w:p>
        </w:tc>
      </w:tr>
      <w:tr w:rsidR="00B72BEA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943515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216764,1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943515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194877,5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943515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181684,3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943515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93,2</w:t>
            </w:r>
          </w:p>
        </w:tc>
      </w:tr>
      <w:tr w:rsidR="00B72BEA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84718,7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99542,1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114276,8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B72BEA" w:rsidRPr="00943515" w:rsidTr="00EA056A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C320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14459,3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17945,6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C320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</w:tr>
      <w:tr w:rsidR="00B72BEA" w:rsidRPr="00943515" w:rsidTr="00EA056A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C320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17332,2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14271,0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B72BEA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8638B6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Госпошлина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3297,9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B72BEA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D8685A">
            <w:pPr>
              <w:tabs>
                <w:tab w:val="left" w:pos="900"/>
              </w:tabs>
              <w:snapToGrid w:val="0"/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Доходы от исп</w:t>
            </w:r>
            <w:r w:rsidR="00D8685A">
              <w:rPr>
                <w:rFonts w:ascii="Times New Roman" w:eastAsia="MS Mincho" w:hAnsi="Times New Roman" w:cs="Times New Roman"/>
                <w:sz w:val="28"/>
                <w:szCs w:val="28"/>
              </w:rPr>
              <w:t>ользова</w:t>
            </w: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ния имущ</w:t>
            </w:r>
            <w:r w:rsidR="00D8685A">
              <w:rPr>
                <w:rFonts w:ascii="Times New Roman" w:eastAsia="MS Mincho" w:hAnsi="Times New Roman" w:cs="Times New Roman"/>
                <w:sz w:val="28"/>
                <w:szCs w:val="28"/>
              </w:rPr>
              <w:t>ест</w:t>
            </w: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ва наход</w:t>
            </w:r>
            <w:r w:rsidR="00D8685A">
              <w:rPr>
                <w:rFonts w:ascii="Times New Roman" w:eastAsia="MS Mincho" w:hAnsi="Times New Roman" w:cs="Times New Roman"/>
                <w:sz w:val="28"/>
                <w:szCs w:val="28"/>
              </w:rPr>
              <w:t>ящегося</w:t>
            </w: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r w:rsidR="00D8685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. муниц</w:t>
            </w:r>
            <w:r w:rsidR="00D8685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ипальной </w:t>
            </w: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собственност</w:t>
            </w:r>
            <w:r w:rsidR="00D8685A"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12515,1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16540,5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B72BEA" w:rsidRPr="00943515" w:rsidTr="00EA056A">
        <w:trPr>
          <w:trHeight w:val="12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A4124F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Платежи при пользовании природными ресурсами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в3,2 раза</w:t>
            </w:r>
          </w:p>
        </w:tc>
      </w:tr>
      <w:tr w:rsidR="00B72BEA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A4124F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>Доходы от оказания платных услуг и компенсация затрат гос</w:t>
            </w:r>
            <w:r w:rsidR="00D8685A">
              <w:rPr>
                <w:rFonts w:ascii="Times New Roman" w:eastAsia="MS Mincho" w:hAnsi="Times New Roman" w:cs="Times New Roman"/>
                <w:sz w:val="28"/>
                <w:szCs w:val="28"/>
              </w:rPr>
              <w:t>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B72BEA" w:rsidRPr="00943515" w:rsidTr="00EA056A">
        <w:trPr>
          <w:trHeight w:val="8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A4124F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штрафы </w:t>
            </w:r>
          </w:p>
          <w:p w:rsidR="00B72BEA" w:rsidRPr="00A4124F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B72BEA" w:rsidRPr="00943515" w:rsidTr="00EA056A">
        <w:trPr>
          <w:trHeight w:val="12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A4124F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B72BE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EA" w:rsidRPr="00943515" w:rsidTr="00EA056A">
        <w:trPr>
          <w:trHeight w:val="12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A4124F" w:rsidRDefault="00B72BEA" w:rsidP="009A7FB2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Доходы 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B72BEA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F04D4E" w:rsidRDefault="00B72BEA" w:rsidP="009A7FB2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943515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659373,6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943515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644763,7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943515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736527,5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943515" w:rsidRDefault="00EA056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114,2</w:t>
            </w:r>
          </w:p>
        </w:tc>
      </w:tr>
      <w:tr w:rsidR="00B72BEA" w:rsidRPr="00943515" w:rsidTr="00EA056A">
        <w:trPr>
          <w:trHeight w:val="9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76019,0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119284,0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8A6099" w:rsidP="00EA056A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EA05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8392,7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EA056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90,9</w:t>
            </w:r>
          </w:p>
        </w:tc>
      </w:tr>
      <w:tr w:rsidR="00B72BEA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BEA" w:rsidRPr="00943515" w:rsidRDefault="00B72BEA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Субсидии бюджетам объектов РФ и </w:t>
            </w: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 образов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326253,8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B72BE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272950,5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EA" w:rsidRPr="00290D4B" w:rsidRDefault="00EA056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317512,5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BEA" w:rsidRPr="00290D4B" w:rsidRDefault="00EA056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</w:tr>
      <w:tr w:rsidR="008A6099" w:rsidRPr="00943515" w:rsidTr="00EA056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99" w:rsidRPr="00943515" w:rsidRDefault="008A6099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8A6099" w:rsidRPr="00943515" w:rsidRDefault="008A6099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муниципал.</w:t>
            </w:r>
          </w:p>
          <w:p w:rsidR="008A6099" w:rsidRPr="00943515" w:rsidRDefault="008A6099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191294,1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208926,3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99" w:rsidRPr="00290D4B" w:rsidRDefault="000A4406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245884,4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099" w:rsidRPr="00290D4B" w:rsidRDefault="00EA056A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8A6099" w:rsidRPr="00943515" w:rsidTr="00EA056A">
        <w:trPr>
          <w:trHeight w:val="8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99" w:rsidRPr="00943515" w:rsidRDefault="008A6099" w:rsidP="008C0E58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Иные межбюджетные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61573,6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33556,0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099" w:rsidRPr="00290D4B" w:rsidRDefault="000A4406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58762,7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099" w:rsidRPr="00290D4B" w:rsidRDefault="00EA056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8A6099" w:rsidRPr="00943515" w:rsidTr="00EA056A"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099" w:rsidRPr="00943515" w:rsidRDefault="008A6099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Возврат остатков субсидий, субвенций и иных межбюджетных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8A6099" w:rsidRPr="00290D4B" w:rsidRDefault="00EA056A" w:rsidP="00EA056A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6099" w:rsidRPr="00290D4B" w:rsidRDefault="008A6099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99" w:rsidRPr="00943515" w:rsidTr="00EA056A">
        <w:trPr>
          <w:trHeight w:val="9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9" w:rsidRPr="00943515" w:rsidRDefault="008A6099" w:rsidP="009A7FB2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Прочие безвозм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ездные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90D4B" w:rsidRDefault="008A6099" w:rsidP="0014780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90D4B" w:rsidRDefault="000A4406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99" w:rsidRPr="00290D4B" w:rsidRDefault="00EA056A" w:rsidP="00146CF1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B26228" w:rsidRPr="00D64563" w:rsidRDefault="00D5060D" w:rsidP="003A29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6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49" w:rsidRPr="00D64563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D80551">
        <w:rPr>
          <w:rFonts w:ascii="Times New Roman" w:hAnsi="Times New Roman" w:cs="Times New Roman"/>
          <w:b/>
          <w:sz w:val="28"/>
          <w:szCs w:val="28"/>
        </w:rPr>
        <w:t xml:space="preserve">в 2023 году составили </w:t>
      </w:r>
      <w:r w:rsidR="003C52F4" w:rsidRPr="00D6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2F4" w:rsidRPr="00AD6358">
        <w:rPr>
          <w:rFonts w:ascii="Times New Roman" w:hAnsi="Times New Roman" w:cs="Times New Roman"/>
          <w:sz w:val="28"/>
          <w:szCs w:val="28"/>
        </w:rPr>
        <w:t>ВСЕГО</w:t>
      </w:r>
      <w:r w:rsidR="00714D49" w:rsidRPr="00AD6358">
        <w:rPr>
          <w:rFonts w:ascii="Times New Roman" w:hAnsi="Times New Roman" w:cs="Times New Roman"/>
          <w:sz w:val="28"/>
          <w:szCs w:val="28"/>
        </w:rPr>
        <w:t>:</w:t>
      </w:r>
      <w:r w:rsidR="00A652F4" w:rsidRPr="00AD6358">
        <w:rPr>
          <w:rFonts w:ascii="Times New Roman" w:hAnsi="Times New Roman" w:cs="Times New Roman"/>
          <w:sz w:val="28"/>
          <w:szCs w:val="28"/>
        </w:rPr>
        <w:t xml:space="preserve">   </w:t>
      </w:r>
      <w:r w:rsidR="00AD6358" w:rsidRPr="00AD6358">
        <w:rPr>
          <w:rFonts w:ascii="Times New Roman" w:hAnsi="Times New Roman" w:cs="Times New Roman"/>
          <w:sz w:val="28"/>
          <w:szCs w:val="28"/>
        </w:rPr>
        <w:t xml:space="preserve">918,2 млн. рублей </w:t>
      </w:r>
      <w:r w:rsidR="002F5601" w:rsidRPr="009435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47650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7DE0" w:rsidRPr="00943515" w:rsidRDefault="00B83FB8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в млн. рублей.</w:t>
      </w:r>
    </w:p>
    <w:p w:rsidR="00CA37ED" w:rsidRDefault="00D5060D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8685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B64B2">
        <w:rPr>
          <w:rFonts w:ascii="Times New Roman" w:hAnsi="Times New Roman" w:cs="Times New Roman"/>
          <w:sz w:val="28"/>
          <w:szCs w:val="28"/>
        </w:rPr>
        <w:t xml:space="preserve"> в 202</w:t>
      </w:r>
      <w:r w:rsidR="00AD6358">
        <w:rPr>
          <w:rFonts w:ascii="Times New Roman" w:hAnsi="Times New Roman" w:cs="Times New Roman"/>
          <w:sz w:val="28"/>
          <w:szCs w:val="28"/>
        </w:rPr>
        <w:t>3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</w:t>
      </w:r>
      <w:r w:rsidR="008275F5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РФ.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Наибольшую часть  в бюджете  района занима</w:t>
      </w:r>
      <w:r w:rsidR="00B83FB8" w:rsidRPr="00943515">
        <w:rPr>
          <w:rFonts w:ascii="Times New Roman" w:hAnsi="Times New Roman" w:cs="Times New Roman"/>
          <w:sz w:val="28"/>
          <w:szCs w:val="28"/>
        </w:rPr>
        <w:t xml:space="preserve">ют  </w:t>
      </w:r>
      <w:r w:rsidR="00B83FB8" w:rsidRPr="002C44A6">
        <w:rPr>
          <w:rFonts w:ascii="Times New Roman" w:hAnsi="Times New Roman" w:cs="Times New Roman"/>
          <w:sz w:val="28"/>
          <w:szCs w:val="28"/>
          <w:u w:val="single"/>
        </w:rPr>
        <w:t>безвозмездные поступления</w:t>
      </w:r>
      <w:r w:rsidR="00B83FB8" w:rsidRPr="00943515">
        <w:rPr>
          <w:rFonts w:ascii="Times New Roman" w:hAnsi="Times New Roman" w:cs="Times New Roman"/>
          <w:sz w:val="28"/>
          <w:szCs w:val="28"/>
        </w:rPr>
        <w:t xml:space="preserve">  из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других бюджетов бюджетн</w:t>
      </w:r>
      <w:r w:rsidR="0012106B" w:rsidRPr="00943515">
        <w:rPr>
          <w:rFonts w:ascii="Times New Roman" w:hAnsi="Times New Roman" w:cs="Times New Roman"/>
          <w:sz w:val="28"/>
          <w:szCs w:val="28"/>
        </w:rPr>
        <w:t>ой системы Российской Федерации</w:t>
      </w:r>
      <w:r w:rsidR="00D8685A">
        <w:rPr>
          <w:rFonts w:ascii="Times New Roman" w:hAnsi="Times New Roman" w:cs="Times New Roman"/>
          <w:sz w:val="28"/>
          <w:szCs w:val="28"/>
        </w:rPr>
        <w:t xml:space="preserve"> и составили  в 2023 году</w:t>
      </w:r>
      <w:r w:rsidR="00BB64B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D6358">
        <w:rPr>
          <w:rFonts w:ascii="Times New Roman" w:hAnsi="Times New Roman" w:cs="Times New Roman"/>
          <w:sz w:val="28"/>
          <w:szCs w:val="28"/>
        </w:rPr>
        <w:t xml:space="preserve">736,53 млн. рублей </w:t>
      </w:r>
      <w:r w:rsidR="00D80551">
        <w:rPr>
          <w:rFonts w:ascii="Times New Roman" w:hAnsi="Times New Roman" w:cs="Times New Roman"/>
          <w:sz w:val="28"/>
          <w:szCs w:val="28"/>
        </w:rPr>
        <w:t xml:space="preserve"> или </w:t>
      </w:r>
      <w:r w:rsidR="008648D9" w:rsidRPr="00D8685A">
        <w:rPr>
          <w:rFonts w:ascii="Times New Roman" w:hAnsi="Times New Roman" w:cs="Times New Roman"/>
          <w:b/>
          <w:sz w:val="28"/>
          <w:szCs w:val="28"/>
        </w:rPr>
        <w:t>80,2 %</w:t>
      </w:r>
      <w:r w:rsidR="008648D9">
        <w:rPr>
          <w:rFonts w:ascii="Times New Roman" w:hAnsi="Times New Roman" w:cs="Times New Roman"/>
          <w:sz w:val="28"/>
          <w:szCs w:val="28"/>
        </w:rPr>
        <w:t xml:space="preserve"> от общей суммы доходов, а  2022 году  данный показатель  составил</w:t>
      </w:r>
      <w:r w:rsidR="00C1401E">
        <w:rPr>
          <w:rFonts w:ascii="Times New Roman" w:hAnsi="Times New Roman" w:cs="Times New Roman"/>
          <w:sz w:val="28"/>
          <w:szCs w:val="28"/>
        </w:rPr>
        <w:t xml:space="preserve"> 644,76</w:t>
      </w:r>
      <w:r w:rsidR="00BF1E09" w:rsidRPr="00BF1E09">
        <w:rPr>
          <w:rFonts w:ascii="Times New Roman" w:hAnsi="Times New Roman" w:cs="Times New Roman"/>
          <w:b/>
          <w:i/>
          <w:sz w:val="28"/>
          <w:szCs w:val="28"/>
        </w:rPr>
        <w:t xml:space="preserve"> млн.</w:t>
      </w:r>
      <w:r w:rsidR="00BB6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рублей</w:t>
      </w:r>
      <w:r w:rsidR="002C44A6">
        <w:rPr>
          <w:rFonts w:ascii="Times New Roman" w:hAnsi="Times New Roman" w:cs="Times New Roman"/>
          <w:sz w:val="28"/>
          <w:szCs w:val="28"/>
        </w:rPr>
        <w:t xml:space="preserve">  или  </w:t>
      </w:r>
      <w:r w:rsidR="002C44A6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C1401E">
        <w:rPr>
          <w:rFonts w:ascii="Times New Roman" w:hAnsi="Times New Roman" w:cs="Times New Roman"/>
          <w:b/>
          <w:i/>
          <w:iCs/>
          <w:sz w:val="28"/>
          <w:szCs w:val="28"/>
        </w:rPr>
        <w:t>6,79</w:t>
      </w:r>
      <w:r w:rsidR="002C44A6" w:rsidRPr="00943515">
        <w:rPr>
          <w:rFonts w:ascii="Times New Roman" w:hAnsi="Times New Roman" w:cs="Times New Roman"/>
          <w:sz w:val="28"/>
          <w:szCs w:val="28"/>
        </w:rPr>
        <w:t>%</w:t>
      </w:r>
      <w:r w:rsidR="002C44A6">
        <w:rPr>
          <w:rFonts w:ascii="Times New Roman" w:hAnsi="Times New Roman" w:cs="Times New Roman"/>
          <w:sz w:val="28"/>
          <w:szCs w:val="28"/>
        </w:rPr>
        <w:t xml:space="preserve"> </w:t>
      </w:r>
      <w:r w:rsidR="00BF1E09">
        <w:rPr>
          <w:rFonts w:ascii="Times New Roman" w:hAnsi="Times New Roman" w:cs="Times New Roman"/>
          <w:sz w:val="28"/>
          <w:szCs w:val="28"/>
        </w:rPr>
        <w:t xml:space="preserve"> от  </w:t>
      </w:r>
      <w:r w:rsidR="002C44A6" w:rsidRPr="00943515">
        <w:rPr>
          <w:rFonts w:ascii="Times New Roman" w:hAnsi="Times New Roman" w:cs="Times New Roman"/>
          <w:sz w:val="28"/>
          <w:szCs w:val="28"/>
        </w:rPr>
        <w:t xml:space="preserve"> общей суммы доходов</w:t>
      </w:r>
      <w:r w:rsidR="00BF1E09">
        <w:rPr>
          <w:rFonts w:ascii="Times New Roman" w:hAnsi="Times New Roman" w:cs="Times New Roman"/>
          <w:sz w:val="28"/>
          <w:szCs w:val="28"/>
        </w:rPr>
        <w:t>,  это на</w:t>
      </w:r>
      <w:r w:rsidR="00D8685A">
        <w:rPr>
          <w:rFonts w:ascii="Times New Roman" w:hAnsi="Times New Roman" w:cs="Times New Roman"/>
          <w:sz w:val="28"/>
          <w:szCs w:val="28"/>
        </w:rPr>
        <w:t xml:space="preserve"> 91,77 млн</w:t>
      </w:r>
      <w:r w:rsidR="008648D9">
        <w:rPr>
          <w:rFonts w:ascii="Times New Roman" w:hAnsi="Times New Roman" w:cs="Times New Roman"/>
          <w:sz w:val="28"/>
          <w:szCs w:val="28"/>
        </w:rPr>
        <w:t>. рублей или 14,2% больше</w:t>
      </w:r>
      <w:r w:rsidR="00BF1E09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8648D9">
        <w:rPr>
          <w:rFonts w:ascii="Times New Roman" w:hAnsi="Times New Roman" w:cs="Times New Roman"/>
          <w:sz w:val="28"/>
          <w:szCs w:val="28"/>
        </w:rPr>
        <w:t>2</w:t>
      </w:r>
      <w:r w:rsidR="001A1404" w:rsidRPr="009435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F33734">
        <w:rPr>
          <w:rFonts w:ascii="Times New Roman" w:hAnsi="Times New Roman" w:cs="Times New Roman"/>
          <w:sz w:val="28"/>
          <w:szCs w:val="28"/>
        </w:rPr>
        <w:t xml:space="preserve"> </w:t>
      </w:r>
      <w:r w:rsidR="00F33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32A74">
        <w:rPr>
          <w:rFonts w:ascii="Times New Roman" w:hAnsi="Times New Roman" w:cs="Times New Roman"/>
          <w:sz w:val="28"/>
          <w:szCs w:val="28"/>
        </w:rPr>
        <w:t xml:space="preserve"> 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A2" w:rsidRDefault="005C0484" w:rsidP="008275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общей суммы  безвозмездных поступлений  </w:t>
      </w:r>
      <w:r w:rsidRPr="005C0484">
        <w:rPr>
          <w:rFonts w:ascii="Times New Roman" w:hAnsi="Times New Roman" w:cs="Times New Roman"/>
          <w:b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  на выравнивание бюджетной обеспеченности  из бюджета субъекта Российской Федерации</w:t>
      </w:r>
      <w:r w:rsidR="00DF7243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D8685A">
        <w:rPr>
          <w:rFonts w:ascii="Times New Roman" w:hAnsi="Times New Roman" w:cs="Times New Roman"/>
          <w:sz w:val="28"/>
          <w:szCs w:val="28"/>
        </w:rPr>
        <w:t>ли</w:t>
      </w:r>
      <w:r w:rsidR="00DF7243">
        <w:rPr>
          <w:rFonts w:ascii="Times New Roman" w:hAnsi="Times New Roman" w:cs="Times New Roman"/>
          <w:sz w:val="28"/>
          <w:szCs w:val="28"/>
        </w:rPr>
        <w:t xml:space="preserve"> </w:t>
      </w:r>
      <w:r w:rsidR="008648D9">
        <w:rPr>
          <w:rFonts w:ascii="Times New Roman" w:hAnsi="Times New Roman" w:cs="Times New Roman"/>
          <w:sz w:val="28"/>
          <w:szCs w:val="28"/>
        </w:rPr>
        <w:t xml:space="preserve"> в 2023 году 103,5 млн. рублей , это  на 1,93 м</w:t>
      </w:r>
      <w:r w:rsidR="00D8685A">
        <w:rPr>
          <w:rFonts w:ascii="Times New Roman" w:hAnsi="Times New Roman" w:cs="Times New Roman"/>
          <w:sz w:val="28"/>
          <w:szCs w:val="28"/>
        </w:rPr>
        <w:t>лн</w:t>
      </w:r>
      <w:r w:rsidR="008648D9">
        <w:rPr>
          <w:rFonts w:ascii="Times New Roman" w:hAnsi="Times New Roman" w:cs="Times New Roman"/>
          <w:sz w:val="28"/>
          <w:szCs w:val="28"/>
        </w:rPr>
        <w:t>. рублей больше, че</w:t>
      </w:r>
      <w:r w:rsidR="00236C5E">
        <w:rPr>
          <w:rFonts w:ascii="Times New Roman" w:hAnsi="Times New Roman" w:cs="Times New Roman"/>
          <w:sz w:val="28"/>
          <w:szCs w:val="28"/>
        </w:rPr>
        <w:t xml:space="preserve">м в 2022 году, </w:t>
      </w:r>
      <w:r w:rsidR="008648D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на поддержку мер по обеспечению сбалансированности  бюджетов </w:t>
      </w:r>
      <w:r w:rsidR="00236C5E">
        <w:rPr>
          <w:rFonts w:ascii="Times New Roman" w:hAnsi="Times New Roman" w:cs="Times New Roman"/>
          <w:sz w:val="28"/>
          <w:szCs w:val="28"/>
        </w:rPr>
        <w:t xml:space="preserve"> 4,9 млн. рублей , это  значительно ниже уровня 2022 года  почти в 3,6 раз </w:t>
      </w:r>
      <w:r w:rsidR="00DF7243">
        <w:rPr>
          <w:rFonts w:ascii="Times New Roman" w:hAnsi="Times New Roman" w:cs="Times New Roman"/>
          <w:sz w:val="28"/>
          <w:szCs w:val="28"/>
        </w:rPr>
        <w:t xml:space="preserve">, </w:t>
      </w:r>
      <w:r w:rsidR="00DF7243" w:rsidRPr="00DF7243">
        <w:rPr>
          <w:rFonts w:ascii="Times New Roman" w:hAnsi="Times New Roman" w:cs="Times New Roman"/>
          <w:i/>
          <w:sz w:val="28"/>
          <w:szCs w:val="28"/>
        </w:rPr>
        <w:t xml:space="preserve">вместе с тем </w:t>
      </w:r>
      <w:r w:rsidR="00DF7243">
        <w:rPr>
          <w:rFonts w:ascii="Times New Roman" w:hAnsi="Times New Roman" w:cs="Times New Roman"/>
          <w:i/>
          <w:sz w:val="28"/>
          <w:szCs w:val="28"/>
        </w:rPr>
        <w:t xml:space="preserve"> общая </w:t>
      </w:r>
      <w:r w:rsidR="00DF7243" w:rsidRPr="00DF7243">
        <w:rPr>
          <w:rFonts w:ascii="Times New Roman" w:hAnsi="Times New Roman" w:cs="Times New Roman"/>
          <w:i/>
          <w:sz w:val="28"/>
          <w:szCs w:val="28"/>
        </w:rPr>
        <w:t xml:space="preserve"> сумма  субсидий</w:t>
      </w:r>
      <w:r w:rsidR="00DF7243">
        <w:rPr>
          <w:rFonts w:ascii="Times New Roman" w:hAnsi="Times New Roman" w:cs="Times New Roman"/>
          <w:i/>
          <w:sz w:val="28"/>
          <w:szCs w:val="28"/>
        </w:rPr>
        <w:t xml:space="preserve"> бюджету  </w:t>
      </w:r>
      <w:proofErr w:type="spellStart"/>
      <w:r w:rsidR="00DF7243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DF7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243" w:rsidRPr="00DF7243">
        <w:rPr>
          <w:rFonts w:ascii="Times New Roman" w:hAnsi="Times New Roman" w:cs="Times New Roman"/>
          <w:i/>
          <w:sz w:val="28"/>
          <w:szCs w:val="28"/>
        </w:rPr>
        <w:t xml:space="preserve"> муниципально</w:t>
      </w:r>
      <w:r w:rsidR="00DF7243">
        <w:rPr>
          <w:rFonts w:ascii="Times New Roman" w:hAnsi="Times New Roman" w:cs="Times New Roman"/>
          <w:i/>
          <w:sz w:val="28"/>
          <w:szCs w:val="28"/>
        </w:rPr>
        <w:t>го</w:t>
      </w:r>
      <w:r w:rsidR="00DF724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36C5E">
        <w:rPr>
          <w:rFonts w:ascii="Times New Roman" w:hAnsi="Times New Roman" w:cs="Times New Roman"/>
          <w:sz w:val="28"/>
          <w:szCs w:val="28"/>
        </w:rPr>
        <w:t xml:space="preserve"> в 2023 году составила 317,5 млн. рублей  и  увеличи</w:t>
      </w:r>
      <w:r w:rsidR="00DF7243">
        <w:rPr>
          <w:rFonts w:ascii="Times New Roman" w:hAnsi="Times New Roman" w:cs="Times New Roman"/>
          <w:sz w:val="28"/>
          <w:szCs w:val="28"/>
        </w:rPr>
        <w:t>лась на</w:t>
      </w:r>
      <w:r w:rsidR="00236C5E">
        <w:rPr>
          <w:rFonts w:ascii="Times New Roman" w:hAnsi="Times New Roman" w:cs="Times New Roman"/>
          <w:sz w:val="28"/>
          <w:szCs w:val="28"/>
        </w:rPr>
        <w:t xml:space="preserve"> 44,5</w:t>
      </w:r>
      <w:r w:rsidR="00DF724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36C5E">
        <w:rPr>
          <w:rFonts w:ascii="Times New Roman" w:hAnsi="Times New Roman" w:cs="Times New Roman"/>
          <w:sz w:val="28"/>
          <w:szCs w:val="28"/>
        </w:rPr>
        <w:t xml:space="preserve"> или 16,3 %., в том числе </w:t>
      </w:r>
      <w:r w:rsidR="008275F5">
        <w:rPr>
          <w:rFonts w:ascii="Times New Roman" w:hAnsi="Times New Roman" w:cs="Times New Roman"/>
          <w:sz w:val="28"/>
          <w:szCs w:val="28"/>
        </w:rPr>
        <w:t xml:space="preserve">   </w:t>
      </w:r>
      <w:r w:rsidR="00236C5E">
        <w:rPr>
          <w:rFonts w:ascii="Times New Roman" w:hAnsi="Times New Roman" w:cs="Times New Roman"/>
          <w:sz w:val="28"/>
          <w:szCs w:val="28"/>
        </w:rPr>
        <w:t>н</w:t>
      </w:r>
      <w:r w:rsidR="00DF7243">
        <w:rPr>
          <w:rFonts w:ascii="Times New Roman" w:hAnsi="Times New Roman" w:cs="Times New Roman"/>
          <w:sz w:val="28"/>
          <w:szCs w:val="28"/>
        </w:rPr>
        <w:t xml:space="preserve">а </w:t>
      </w:r>
      <w:r w:rsidR="00FA4B64">
        <w:rPr>
          <w:rFonts w:ascii="Times New Roman" w:hAnsi="Times New Roman" w:cs="Times New Roman"/>
          <w:sz w:val="28"/>
          <w:szCs w:val="28"/>
        </w:rPr>
        <w:t xml:space="preserve"> строительство, модернизацию, ремонт и содержание автодорог общего пользования</w:t>
      </w:r>
      <w:r w:rsidR="000A10A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A4B64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0A10A2">
        <w:rPr>
          <w:rFonts w:ascii="Times New Roman" w:hAnsi="Times New Roman" w:cs="Times New Roman"/>
          <w:sz w:val="28"/>
          <w:szCs w:val="28"/>
        </w:rPr>
        <w:t xml:space="preserve"> в 202</w:t>
      </w:r>
      <w:r w:rsidR="00236C5E">
        <w:rPr>
          <w:rFonts w:ascii="Times New Roman" w:hAnsi="Times New Roman" w:cs="Times New Roman"/>
          <w:sz w:val="28"/>
          <w:szCs w:val="28"/>
        </w:rPr>
        <w:t>3</w:t>
      </w:r>
      <w:r w:rsidR="000A10A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4B64">
        <w:rPr>
          <w:rFonts w:ascii="Times New Roman" w:hAnsi="Times New Roman" w:cs="Times New Roman"/>
          <w:sz w:val="28"/>
          <w:szCs w:val="28"/>
        </w:rPr>
        <w:t>в сумме 37,64 млн. рублей, субсидии на осуществление дорожной деятельности  в отношении автодорог общего пользования, а также капитального ремонта  дворовых территорий в сумме 3</w:t>
      </w:r>
      <w:r w:rsidR="00236C5E">
        <w:rPr>
          <w:rFonts w:ascii="Times New Roman" w:hAnsi="Times New Roman" w:cs="Times New Roman"/>
          <w:sz w:val="28"/>
          <w:szCs w:val="28"/>
        </w:rPr>
        <w:t>9,5</w:t>
      </w:r>
      <w:r w:rsidR="00FA4B6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A10A2">
        <w:rPr>
          <w:rFonts w:ascii="Times New Roman" w:hAnsi="Times New Roman" w:cs="Times New Roman"/>
          <w:sz w:val="28"/>
          <w:szCs w:val="28"/>
        </w:rPr>
        <w:t>.</w:t>
      </w:r>
    </w:p>
    <w:p w:rsidR="00FA4B64" w:rsidRDefault="000A10A2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Субсидии   на строительство  и реконструкцию  объектов питьевого водоснабжения  в 202</w:t>
      </w:r>
      <w:r w:rsidR="00236C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составили </w:t>
      </w:r>
      <w:r w:rsidR="008275F5">
        <w:rPr>
          <w:rFonts w:ascii="Times New Roman" w:hAnsi="Times New Roman" w:cs="Times New Roman"/>
          <w:sz w:val="28"/>
          <w:szCs w:val="28"/>
        </w:rPr>
        <w:t xml:space="preserve"> </w:t>
      </w:r>
      <w:r w:rsidR="00236C5E">
        <w:rPr>
          <w:rFonts w:ascii="Times New Roman" w:hAnsi="Times New Roman" w:cs="Times New Roman"/>
          <w:sz w:val="28"/>
          <w:szCs w:val="28"/>
        </w:rPr>
        <w:t>126,9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275F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 горячего питания школьников  начальных классов в образов</w:t>
      </w:r>
      <w:r w:rsidR="00E54C66">
        <w:rPr>
          <w:rFonts w:ascii="Times New Roman" w:hAnsi="Times New Roman" w:cs="Times New Roman"/>
          <w:sz w:val="28"/>
          <w:szCs w:val="28"/>
        </w:rPr>
        <w:t>ательных учреждениях района  7,41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E54C66">
        <w:rPr>
          <w:rFonts w:ascii="Times New Roman" w:hAnsi="Times New Roman" w:cs="Times New Roman"/>
          <w:sz w:val="28"/>
          <w:szCs w:val="28"/>
        </w:rPr>
        <w:t xml:space="preserve"> Субсидии бюджетам  на поддержку отрасли культуры 3,7 млн. рублей. Прочие субсидии бюджетам  муниципальных районов  составляли в 2023 году 104,8 млн. рублей.</w:t>
      </w:r>
    </w:p>
    <w:p w:rsidR="000A10A2" w:rsidRPr="00BE2E29" w:rsidRDefault="000A10A2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сумма субвенции </w:t>
      </w:r>
      <w:r w:rsidR="00E54C66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54C66">
        <w:rPr>
          <w:rFonts w:ascii="Times New Roman" w:hAnsi="Times New Roman" w:cs="Times New Roman"/>
          <w:sz w:val="28"/>
          <w:szCs w:val="28"/>
        </w:rPr>
        <w:t>245,88 млн. рублей, это на 36,95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E54C66">
        <w:rPr>
          <w:rFonts w:ascii="Times New Roman" w:hAnsi="Times New Roman" w:cs="Times New Roman"/>
          <w:sz w:val="28"/>
          <w:szCs w:val="28"/>
        </w:rPr>
        <w:t xml:space="preserve"> больше чем в 2022 году.</w:t>
      </w:r>
      <w:r w:rsidRPr="00BE2E29">
        <w:rPr>
          <w:rFonts w:ascii="Times New Roman" w:hAnsi="Times New Roman" w:cs="Times New Roman"/>
          <w:i/>
          <w:sz w:val="28"/>
          <w:szCs w:val="28"/>
        </w:rPr>
        <w:t>.  Все  безвозмездные поступления  использовались строго по назначению.</w:t>
      </w:r>
    </w:p>
    <w:p w:rsidR="00405377" w:rsidRDefault="00405377" w:rsidP="00CA3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275F5">
        <w:rPr>
          <w:rFonts w:ascii="Times New Roman" w:hAnsi="Times New Roman" w:cs="Times New Roman"/>
          <w:sz w:val="28"/>
          <w:szCs w:val="28"/>
        </w:rPr>
        <w:t>униципального района составлял</w:t>
      </w:r>
      <w:r>
        <w:rPr>
          <w:rFonts w:ascii="Times New Roman" w:hAnsi="Times New Roman" w:cs="Times New Roman"/>
          <w:sz w:val="28"/>
          <w:szCs w:val="28"/>
        </w:rPr>
        <w:t xml:space="preserve">  на 01 января 2023 г в сумме  13</w:t>
      </w:r>
      <w:r w:rsidR="00D8685A">
        <w:rPr>
          <w:rFonts w:ascii="Times New Roman" w:hAnsi="Times New Roman" w:cs="Times New Roman"/>
          <w:sz w:val="28"/>
          <w:szCs w:val="28"/>
        </w:rPr>
        <w:t>,17 млн.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19522A">
        <w:rPr>
          <w:rFonts w:ascii="Times New Roman" w:hAnsi="Times New Roman" w:cs="Times New Roman"/>
          <w:sz w:val="28"/>
          <w:szCs w:val="28"/>
        </w:rPr>
        <w:t xml:space="preserve"> а на 01.01.2024 года 12</w:t>
      </w:r>
      <w:r w:rsidR="00D8685A">
        <w:rPr>
          <w:rFonts w:ascii="Times New Roman" w:hAnsi="Times New Roman" w:cs="Times New Roman"/>
          <w:sz w:val="28"/>
          <w:szCs w:val="28"/>
        </w:rPr>
        <w:t>,</w:t>
      </w:r>
      <w:r w:rsidR="0019522A">
        <w:rPr>
          <w:rFonts w:ascii="Times New Roman" w:hAnsi="Times New Roman" w:cs="Times New Roman"/>
          <w:sz w:val="28"/>
          <w:szCs w:val="28"/>
        </w:rPr>
        <w:t>29</w:t>
      </w:r>
      <w:r w:rsidR="00D8685A">
        <w:rPr>
          <w:rFonts w:ascii="Times New Roman" w:hAnsi="Times New Roman" w:cs="Times New Roman"/>
          <w:sz w:val="28"/>
          <w:szCs w:val="28"/>
        </w:rPr>
        <w:t xml:space="preserve"> млн.</w:t>
      </w:r>
      <w:r w:rsidR="0019522A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обслуживание долга в сумме </w:t>
      </w:r>
      <w:r w:rsidR="00E54C66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а также расходы на погашение долга  составили  </w:t>
      </w:r>
      <w:r w:rsidR="0019522A">
        <w:rPr>
          <w:rFonts w:ascii="Times New Roman" w:hAnsi="Times New Roman" w:cs="Times New Roman"/>
          <w:sz w:val="28"/>
          <w:szCs w:val="28"/>
        </w:rPr>
        <w:t>2</w:t>
      </w:r>
      <w:r w:rsidR="00D8685A">
        <w:rPr>
          <w:rFonts w:ascii="Times New Roman" w:hAnsi="Times New Roman" w:cs="Times New Roman"/>
          <w:sz w:val="28"/>
          <w:szCs w:val="28"/>
        </w:rPr>
        <w:t>,</w:t>
      </w:r>
      <w:r w:rsidR="0019522A">
        <w:rPr>
          <w:rFonts w:ascii="Times New Roman" w:hAnsi="Times New Roman" w:cs="Times New Roman"/>
          <w:sz w:val="28"/>
          <w:szCs w:val="28"/>
        </w:rPr>
        <w:t>0</w:t>
      </w:r>
      <w:r w:rsidR="00D8685A">
        <w:rPr>
          <w:rFonts w:ascii="Times New Roman" w:hAnsi="Times New Roman" w:cs="Times New Roman"/>
          <w:sz w:val="28"/>
          <w:szCs w:val="28"/>
        </w:rPr>
        <w:t>8 млн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="00B32354">
        <w:rPr>
          <w:rFonts w:ascii="Times New Roman" w:hAnsi="Times New Roman" w:cs="Times New Roman"/>
          <w:sz w:val="28"/>
          <w:szCs w:val="28"/>
        </w:rPr>
        <w:t>.</w:t>
      </w:r>
    </w:p>
    <w:p w:rsidR="00AB116E" w:rsidRDefault="001C4D4C" w:rsidP="003A29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493ACD" w:rsidRPr="00493ACD" w:rsidRDefault="00493ACD" w:rsidP="003A29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районного </w:t>
      </w:r>
      <w:r>
        <w:rPr>
          <w:rFonts w:ascii="Times New Roman" w:hAnsi="Times New Roman" w:cs="Times New Roman"/>
          <w:sz w:val="28"/>
          <w:szCs w:val="28"/>
        </w:rPr>
        <w:t>бюджета  по разделам классификации расходов бюджета в 2021</w:t>
      </w:r>
      <w:r w:rsidR="008F02E1">
        <w:rPr>
          <w:rFonts w:ascii="Times New Roman" w:hAnsi="Times New Roman" w:cs="Times New Roman"/>
          <w:sz w:val="28"/>
          <w:szCs w:val="28"/>
        </w:rPr>
        <w:t>-202</w:t>
      </w:r>
      <w:r w:rsidR="0019522A">
        <w:rPr>
          <w:rFonts w:ascii="Times New Roman" w:hAnsi="Times New Roman" w:cs="Times New Roman"/>
          <w:sz w:val="28"/>
          <w:szCs w:val="28"/>
        </w:rPr>
        <w:t>3</w:t>
      </w:r>
      <w:r w:rsidR="008F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8F02E1"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ниже в тыс. рублях.</w:t>
      </w:r>
    </w:p>
    <w:tbl>
      <w:tblPr>
        <w:tblStyle w:val="ad"/>
        <w:tblW w:w="9807" w:type="dxa"/>
        <w:tblLayout w:type="fixed"/>
        <w:tblLook w:val="04A0"/>
      </w:tblPr>
      <w:tblGrid>
        <w:gridCol w:w="534"/>
        <w:gridCol w:w="3077"/>
        <w:gridCol w:w="1750"/>
        <w:gridCol w:w="1750"/>
        <w:gridCol w:w="1348"/>
        <w:gridCol w:w="1348"/>
      </w:tblGrid>
      <w:tr w:rsidR="0019522A" w:rsidRPr="00493ACD" w:rsidTr="0019522A">
        <w:tc>
          <w:tcPr>
            <w:tcW w:w="534" w:type="dxa"/>
          </w:tcPr>
          <w:p w:rsidR="0019522A" w:rsidRPr="008F36F9" w:rsidRDefault="0019522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19522A" w:rsidRPr="008F36F9" w:rsidRDefault="0019522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  <w:p w:rsidR="0019522A" w:rsidRPr="008F36F9" w:rsidRDefault="0019522A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в 2021г</w:t>
            </w:r>
          </w:p>
        </w:tc>
        <w:tc>
          <w:tcPr>
            <w:tcW w:w="1750" w:type="dxa"/>
          </w:tcPr>
          <w:p w:rsidR="0019522A" w:rsidRPr="008F36F9" w:rsidRDefault="0019522A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  <w:p w:rsidR="0019522A" w:rsidRPr="008F36F9" w:rsidRDefault="0019522A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в 2022</w:t>
            </w:r>
          </w:p>
        </w:tc>
        <w:tc>
          <w:tcPr>
            <w:tcW w:w="1348" w:type="dxa"/>
          </w:tcPr>
          <w:p w:rsidR="0019522A" w:rsidRPr="008F36F9" w:rsidRDefault="0019522A" w:rsidP="00CC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  <w:p w:rsidR="0019522A" w:rsidRPr="008F36F9" w:rsidRDefault="0019522A" w:rsidP="00CC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348" w:type="dxa"/>
          </w:tcPr>
          <w:p w:rsidR="0019522A" w:rsidRPr="008F36F9" w:rsidRDefault="0019522A" w:rsidP="00CC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Отклонения (+ -)</w:t>
            </w:r>
            <w:r w:rsidR="00D8685A"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к 2022 году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19522A" w:rsidRPr="008F36F9" w:rsidRDefault="0019522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803003,4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789694,4</w:t>
            </w:r>
          </w:p>
        </w:tc>
        <w:tc>
          <w:tcPr>
            <w:tcW w:w="1348" w:type="dxa"/>
          </w:tcPr>
          <w:p w:rsidR="0019522A" w:rsidRPr="008F36F9" w:rsidRDefault="0019522A" w:rsidP="00F356A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b/>
                <w:sz w:val="28"/>
                <w:szCs w:val="28"/>
              </w:rPr>
              <w:t>906016,8</w:t>
            </w:r>
          </w:p>
        </w:tc>
        <w:tc>
          <w:tcPr>
            <w:tcW w:w="1348" w:type="dxa"/>
          </w:tcPr>
          <w:p w:rsidR="0019522A" w:rsidRPr="008F36F9" w:rsidRDefault="008F36F9" w:rsidP="00F356AB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6F9">
              <w:rPr>
                <w:rFonts w:ascii="Times New Roman" w:hAnsi="Times New Roman" w:cs="Times New Roman"/>
                <w:b/>
                <w:sz w:val="26"/>
                <w:szCs w:val="26"/>
              </w:rPr>
              <w:t>+116322,4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 счетная комиссия </w:t>
            </w:r>
            <w:proofErr w:type="spellStart"/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8F36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557,35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732,0</w:t>
            </w:r>
          </w:p>
        </w:tc>
        <w:tc>
          <w:tcPr>
            <w:tcW w:w="1348" w:type="dxa"/>
          </w:tcPr>
          <w:p w:rsidR="0019522A" w:rsidRPr="008F36F9" w:rsidRDefault="0019522A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920,8</w:t>
            </w:r>
          </w:p>
        </w:tc>
        <w:tc>
          <w:tcPr>
            <w:tcW w:w="1348" w:type="dxa"/>
          </w:tcPr>
          <w:p w:rsidR="0019522A" w:rsidRPr="008F36F9" w:rsidRDefault="008F36F9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+188,8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40435,25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54628,3</w:t>
            </w:r>
          </w:p>
        </w:tc>
        <w:tc>
          <w:tcPr>
            <w:tcW w:w="1348" w:type="dxa"/>
          </w:tcPr>
          <w:p w:rsidR="0019522A" w:rsidRPr="008F36F9" w:rsidRDefault="0019522A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61497,5</w:t>
            </w:r>
          </w:p>
        </w:tc>
        <w:tc>
          <w:tcPr>
            <w:tcW w:w="1348" w:type="dxa"/>
          </w:tcPr>
          <w:p w:rsidR="0019522A" w:rsidRPr="008F36F9" w:rsidRDefault="008F36F9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+ 6869,2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348" w:type="dxa"/>
          </w:tcPr>
          <w:p w:rsidR="0019522A" w:rsidRPr="008F36F9" w:rsidRDefault="0019522A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249,4</w:t>
            </w:r>
          </w:p>
        </w:tc>
        <w:tc>
          <w:tcPr>
            <w:tcW w:w="1348" w:type="dxa"/>
          </w:tcPr>
          <w:p w:rsidR="0019522A" w:rsidRPr="008F36F9" w:rsidRDefault="008F36F9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+235,3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5079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1555,6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2165,7</w:t>
            </w:r>
          </w:p>
        </w:tc>
        <w:tc>
          <w:tcPr>
            <w:tcW w:w="1348" w:type="dxa"/>
          </w:tcPr>
          <w:p w:rsidR="0019522A" w:rsidRPr="008F36F9" w:rsidRDefault="0019522A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48" w:type="dxa"/>
          </w:tcPr>
          <w:p w:rsidR="0019522A" w:rsidRPr="008F36F9" w:rsidRDefault="0019522A" w:rsidP="00F3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5079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112536,6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114100,0</w:t>
            </w:r>
          </w:p>
        </w:tc>
        <w:tc>
          <w:tcPr>
            <w:tcW w:w="1348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113010,1</w:t>
            </w:r>
          </w:p>
        </w:tc>
        <w:tc>
          <w:tcPr>
            <w:tcW w:w="1348" w:type="dxa"/>
          </w:tcPr>
          <w:p w:rsidR="0019522A" w:rsidRPr="008F36F9" w:rsidRDefault="008F36F9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-10899,0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5079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- коммунальное хозяйство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18126,4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125263,1</w:t>
            </w:r>
          </w:p>
        </w:tc>
        <w:tc>
          <w:tcPr>
            <w:tcW w:w="1348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177082,3</w:t>
            </w:r>
          </w:p>
        </w:tc>
        <w:tc>
          <w:tcPr>
            <w:tcW w:w="1348" w:type="dxa"/>
          </w:tcPr>
          <w:p w:rsidR="0019522A" w:rsidRPr="008F36F9" w:rsidRDefault="008F36F9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+51819,2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5079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4381,0</w:t>
            </w:r>
          </w:p>
        </w:tc>
        <w:tc>
          <w:tcPr>
            <w:tcW w:w="1348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348" w:type="dxa"/>
          </w:tcPr>
          <w:p w:rsidR="0019522A" w:rsidRPr="008F36F9" w:rsidRDefault="008F36F9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-4272,1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CC55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352415,6</w:t>
            </w:r>
          </w:p>
        </w:tc>
        <w:tc>
          <w:tcPr>
            <w:tcW w:w="1750" w:type="dxa"/>
          </w:tcPr>
          <w:p w:rsidR="0019522A" w:rsidRPr="008F36F9" w:rsidRDefault="0019522A" w:rsidP="00CC5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392405,3</w:t>
            </w:r>
          </w:p>
        </w:tc>
        <w:tc>
          <w:tcPr>
            <w:tcW w:w="1348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426789,0</w:t>
            </w:r>
          </w:p>
        </w:tc>
        <w:tc>
          <w:tcPr>
            <w:tcW w:w="1348" w:type="dxa"/>
          </w:tcPr>
          <w:p w:rsidR="0019522A" w:rsidRPr="008F36F9" w:rsidRDefault="008F36F9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+34383,7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CC55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7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60516,9</w:t>
            </w:r>
          </w:p>
        </w:tc>
        <w:tc>
          <w:tcPr>
            <w:tcW w:w="1750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48293,1</w:t>
            </w:r>
          </w:p>
        </w:tc>
        <w:tc>
          <w:tcPr>
            <w:tcW w:w="1348" w:type="dxa"/>
          </w:tcPr>
          <w:p w:rsidR="0019522A" w:rsidRPr="008F36F9" w:rsidRDefault="0019522A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56502,8</w:t>
            </w:r>
          </w:p>
        </w:tc>
        <w:tc>
          <w:tcPr>
            <w:tcW w:w="1348" w:type="dxa"/>
          </w:tcPr>
          <w:p w:rsidR="0019522A" w:rsidRPr="008F36F9" w:rsidRDefault="008F36F9" w:rsidP="00507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+8209,7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CC55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7" w:type="dxa"/>
          </w:tcPr>
          <w:p w:rsidR="0019522A" w:rsidRPr="008F36F9" w:rsidRDefault="0019522A" w:rsidP="00CC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16744,8</w:t>
            </w:r>
          </w:p>
        </w:tc>
        <w:tc>
          <w:tcPr>
            <w:tcW w:w="1750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6455,7</w:t>
            </w:r>
          </w:p>
        </w:tc>
        <w:tc>
          <w:tcPr>
            <w:tcW w:w="1348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7826,3</w:t>
            </w:r>
          </w:p>
        </w:tc>
        <w:tc>
          <w:tcPr>
            <w:tcW w:w="1348" w:type="dxa"/>
          </w:tcPr>
          <w:p w:rsidR="0019522A" w:rsidRPr="008F36F9" w:rsidRDefault="00D13C07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+1370,6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CC55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7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175594,8</w:t>
            </w:r>
          </w:p>
        </w:tc>
        <w:tc>
          <w:tcPr>
            <w:tcW w:w="1750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18005,9</w:t>
            </w:r>
          </w:p>
        </w:tc>
        <w:tc>
          <w:tcPr>
            <w:tcW w:w="1348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17449,7</w:t>
            </w:r>
          </w:p>
        </w:tc>
        <w:tc>
          <w:tcPr>
            <w:tcW w:w="1348" w:type="dxa"/>
          </w:tcPr>
          <w:p w:rsidR="0019522A" w:rsidRPr="008F36F9" w:rsidRDefault="006869AC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-556,2</w:t>
            </w: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CC55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7" w:type="dxa"/>
          </w:tcPr>
          <w:p w:rsidR="0019522A" w:rsidRPr="008F36F9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Отдел по финансам, бюджету и мобилизации доходов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19522A" w:rsidRPr="008F36F9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8711,3</w:t>
            </w:r>
          </w:p>
        </w:tc>
        <w:tc>
          <w:tcPr>
            <w:tcW w:w="1348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22A" w:rsidRPr="00493ACD" w:rsidTr="0019522A">
        <w:tc>
          <w:tcPr>
            <w:tcW w:w="534" w:type="dxa"/>
          </w:tcPr>
          <w:p w:rsidR="0019522A" w:rsidRPr="008F36F9" w:rsidRDefault="0019522A" w:rsidP="00CC55A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23D" w:rsidRPr="008F36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 общего характера бюджетам бюджетной системы  РФ</w:t>
            </w:r>
          </w:p>
        </w:tc>
        <w:tc>
          <w:tcPr>
            <w:tcW w:w="1750" w:type="dxa"/>
          </w:tcPr>
          <w:p w:rsidR="0019522A" w:rsidRPr="008F36F9" w:rsidRDefault="0019522A" w:rsidP="00C32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24483,4</w:t>
            </w:r>
          </w:p>
        </w:tc>
        <w:tc>
          <w:tcPr>
            <w:tcW w:w="1750" w:type="dxa"/>
          </w:tcPr>
          <w:p w:rsidR="0019522A" w:rsidRPr="008F36F9" w:rsidRDefault="0019522A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23250,2</w:t>
            </w:r>
          </w:p>
        </w:tc>
        <w:tc>
          <w:tcPr>
            <w:tcW w:w="1348" w:type="dxa"/>
          </w:tcPr>
          <w:p w:rsidR="0019522A" w:rsidRPr="008F36F9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6F9">
              <w:rPr>
                <w:rFonts w:ascii="Times New Roman" w:hAnsi="Times New Roman" w:cs="Times New Roman"/>
                <w:sz w:val="28"/>
                <w:szCs w:val="28"/>
              </w:rPr>
              <w:t>35838,7</w:t>
            </w:r>
          </w:p>
        </w:tc>
        <w:tc>
          <w:tcPr>
            <w:tcW w:w="1348" w:type="dxa"/>
          </w:tcPr>
          <w:p w:rsidR="0019522A" w:rsidRPr="008F36F9" w:rsidRDefault="006869AC" w:rsidP="00146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+12588,5</w:t>
            </w:r>
          </w:p>
        </w:tc>
      </w:tr>
    </w:tbl>
    <w:p w:rsidR="00DF7EE6" w:rsidRDefault="00757DE0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ab/>
      </w:r>
    </w:p>
    <w:p w:rsidR="00E666D9" w:rsidRDefault="00757DE0" w:rsidP="0083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69AC">
        <w:rPr>
          <w:rFonts w:ascii="Times New Roman" w:hAnsi="Times New Roman" w:cs="Times New Roman"/>
          <w:sz w:val="28"/>
          <w:szCs w:val="28"/>
        </w:rPr>
        <w:t>Б</w:t>
      </w:r>
      <w:r w:rsidRPr="00943515">
        <w:rPr>
          <w:rFonts w:ascii="Times New Roman" w:hAnsi="Times New Roman" w:cs="Times New Roman"/>
          <w:sz w:val="28"/>
          <w:szCs w:val="28"/>
        </w:rPr>
        <w:t xml:space="preserve">юджетным кодексом  РФ районный бюджет </w:t>
      </w:r>
      <w:proofErr w:type="spellStart"/>
      <w:r w:rsidR="00BC664A">
        <w:rPr>
          <w:rFonts w:ascii="Times New Roman" w:hAnsi="Times New Roman" w:cs="Times New Roman"/>
          <w:sz w:val="28"/>
          <w:szCs w:val="28"/>
        </w:rPr>
        <w:t>Панинс</w:t>
      </w:r>
      <w:r w:rsidR="00D6456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645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сформирован  в </w:t>
      </w:r>
      <w:r w:rsidRPr="00DF7EE6">
        <w:rPr>
          <w:rFonts w:ascii="Times New Roman" w:hAnsi="Times New Roman" w:cs="Times New Roman"/>
          <w:b/>
          <w:i/>
          <w:sz w:val="28"/>
          <w:szCs w:val="28"/>
        </w:rPr>
        <w:t>программной структуре расходов</w:t>
      </w:r>
      <w:r w:rsidR="00027D11">
        <w:rPr>
          <w:rFonts w:ascii="Times New Roman" w:hAnsi="Times New Roman" w:cs="Times New Roman"/>
          <w:sz w:val="28"/>
          <w:szCs w:val="28"/>
        </w:rPr>
        <w:t xml:space="preserve"> на основе  государственных программ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D11">
        <w:rPr>
          <w:rFonts w:ascii="Times New Roman" w:hAnsi="Times New Roman" w:cs="Times New Roman"/>
          <w:sz w:val="28"/>
          <w:szCs w:val="28"/>
        </w:rPr>
        <w:t>П</w:t>
      </w:r>
      <w:r w:rsidR="00CE7F6E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CE7F6E">
        <w:rPr>
          <w:rFonts w:ascii="Times New Roman" w:hAnsi="Times New Roman" w:cs="Times New Roman"/>
          <w:sz w:val="28"/>
          <w:szCs w:val="28"/>
        </w:rPr>
        <w:t xml:space="preserve"> </w:t>
      </w:r>
      <w:r w:rsidR="00CE7F6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716A51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E7F6E">
        <w:rPr>
          <w:rFonts w:ascii="Times New Roman" w:hAnsi="Times New Roman" w:cs="Times New Roman"/>
          <w:sz w:val="28"/>
          <w:szCs w:val="28"/>
        </w:rPr>
        <w:t xml:space="preserve">, </w:t>
      </w:r>
      <w:r w:rsidR="00027D11">
        <w:rPr>
          <w:rFonts w:ascii="Times New Roman" w:hAnsi="Times New Roman" w:cs="Times New Roman"/>
          <w:sz w:val="28"/>
          <w:szCs w:val="28"/>
        </w:rPr>
        <w:t xml:space="preserve"> </w:t>
      </w:r>
      <w:r w:rsidR="00CE7F6E">
        <w:rPr>
          <w:rFonts w:ascii="Times New Roman" w:hAnsi="Times New Roman" w:cs="Times New Roman"/>
          <w:sz w:val="28"/>
          <w:szCs w:val="28"/>
        </w:rPr>
        <w:t>н</w:t>
      </w:r>
      <w:r w:rsidRPr="00943515">
        <w:rPr>
          <w:rFonts w:ascii="Times New Roman" w:hAnsi="Times New Roman" w:cs="Times New Roman"/>
          <w:sz w:val="28"/>
          <w:szCs w:val="28"/>
        </w:rPr>
        <w:t>а их р</w:t>
      </w:r>
      <w:r w:rsidR="00773ADD">
        <w:rPr>
          <w:rFonts w:ascii="Times New Roman" w:hAnsi="Times New Roman" w:cs="Times New Roman"/>
          <w:sz w:val="28"/>
          <w:szCs w:val="28"/>
        </w:rPr>
        <w:t>еализацию  было направлено</w:t>
      </w:r>
      <w:r w:rsidR="00BE2E29">
        <w:rPr>
          <w:rFonts w:ascii="Times New Roman" w:hAnsi="Times New Roman" w:cs="Times New Roman"/>
          <w:sz w:val="28"/>
          <w:szCs w:val="28"/>
        </w:rPr>
        <w:t xml:space="preserve"> </w:t>
      </w:r>
      <w:r w:rsidR="006869AC">
        <w:rPr>
          <w:rFonts w:ascii="Times New Roman" w:hAnsi="Times New Roman" w:cs="Times New Roman"/>
          <w:sz w:val="28"/>
          <w:szCs w:val="28"/>
        </w:rPr>
        <w:t xml:space="preserve"> в 2023 году  в сумме</w:t>
      </w:r>
      <w:r w:rsidR="00201680">
        <w:rPr>
          <w:rFonts w:ascii="Times New Roman" w:hAnsi="Times New Roman" w:cs="Times New Roman"/>
          <w:sz w:val="28"/>
          <w:szCs w:val="28"/>
        </w:rPr>
        <w:t xml:space="preserve">  906016,8 тыс. рублей, </w:t>
      </w:r>
      <w:r w:rsidR="00BE2E2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6869AC">
        <w:rPr>
          <w:rFonts w:ascii="Times New Roman" w:hAnsi="Times New Roman" w:cs="Times New Roman"/>
          <w:sz w:val="28"/>
          <w:szCs w:val="28"/>
        </w:rPr>
        <w:t xml:space="preserve"> </w:t>
      </w:r>
      <w:r w:rsidR="00CE7F6E" w:rsidRPr="00716A51">
        <w:rPr>
          <w:rFonts w:ascii="Times New Roman" w:hAnsi="Times New Roman" w:cs="Times New Roman"/>
          <w:sz w:val="28"/>
          <w:szCs w:val="28"/>
          <w:u w:val="single"/>
        </w:rPr>
        <w:t>788962,4</w:t>
      </w:r>
      <w:r w:rsidR="00CE7F6E">
        <w:rPr>
          <w:rFonts w:ascii="Times New Roman" w:hAnsi="Times New Roman" w:cs="Times New Roman"/>
          <w:sz w:val="28"/>
          <w:szCs w:val="28"/>
        </w:rPr>
        <w:t xml:space="preserve"> тыс.рублей, а  </w:t>
      </w:r>
      <w:r w:rsidR="00773ADD" w:rsidRPr="003061DB">
        <w:rPr>
          <w:rFonts w:ascii="Times New Roman" w:hAnsi="Times New Roman" w:cs="Times New Roman"/>
          <w:i/>
          <w:sz w:val="28"/>
          <w:szCs w:val="28"/>
        </w:rPr>
        <w:t>в 202</w:t>
      </w:r>
      <w:r w:rsidR="003061DB" w:rsidRPr="003061DB">
        <w:rPr>
          <w:rFonts w:ascii="Times New Roman" w:hAnsi="Times New Roman" w:cs="Times New Roman"/>
          <w:i/>
          <w:sz w:val="28"/>
          <w:szCs w:val="28"/>
        </w:rPr>
        <w:t>1</w:t>
      </w:r>
      <w:r w:rsidRPr="00306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D11" w:rsidRPr="003061DB">
        <w:rPr>
          <w:rFonts w:ascii="Times New Roman" w:hAnsi="Times New Roman" w:cs="Times New Roman"/>
          <w:i/>
          <w:sz w:val="28"/>
          <w:szCs w:val="28"/>
        </w:rPr>
        <w:t>году</w:t>
      </w:r>
      <w:r w:rsidR="00027D11">
        <w:rPr>
          <w:rFonts w:ascii="Times New Roman" w:hAnsi="Times New Roman" w:cs="Times New Roman"/>
          <w:sz w:val="28"/>
          <w:szCs w:val="28"/>
        </w:rPr>
        <w:t xml:space="preserve"> </w:t>
      </w:r>
      <w:r w:rsidR="00CE7F6E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27D11" w:rsidRPr="00CE7F6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061DB" w:rsidRPr="00716A51">
        <w:rPr>
          <w:rFonts w:ascii="Times New Roman" w:hAnsi="Times New Roman" w:cs="Times New Roman"/>
          <w:sz w:val="28"/>
          <w:szCs w:val="28"/>
          <w:u w:val="single"/>
        </w:rPr>
        <w:t>803003,4</w:t>
      </w:r>
      <w:r w:rsidR="00251B78" w:rsidRPr="00CE7F6E">
        <w:rPr>
          <w:rFonts w:ascii="Times New Roman" w:hAnsi="Times New Roman" w:cs="Times New Roman"/>
          <w:sz w:val="28"/>
          <w:szCs w:val="28"/>
        </w:rPr>
        <w:t xml:space="preserve"> </w:t>
      </w:r>
      <w:r w:rsidR="00DF7EE6" w:rsidRPr="00CE7F6E">
        <w:rPr>
          <w:rFonts w:ascii="Times New Roman" w:hAnsi="Times New Roman" w:cs="Times New Roman"/>
          <w:sz w:val="28"/>
          <w:szCs w:val="28"/>
        </w:rPr>
        <w:t>тыс</w:t>
      </w:r>
      <w:r w:rsidR="00DF7EE6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F04D4E" w:rsidRDefault="00F04D4E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в таблице представлены наименования программ и суммы их финансирования.</w:t>
      </w:r>
    </w:p>
    <w:tbl>
      <w:tblPr>
        <w:tblStyle w:val="ad"/>
        <w:tblW w:w="9430" w:type="dxa"/>
        <w:tblLook w:val="04A0"/>
      </w:tblPr>
      <w:tblGrid>
        <w:gridCol w:w="367"/>
        <w:gridCol w:w="2874"/>
        <w:gridCol w:w="1635"/>
        <w:gridCol w:w="1635"/>
        <w:gridCol w:w="1406"/>
        <w:gridCol w:w="1513"/>
      </w:tblGrid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123D" w:rsidRPr="00F805A8" w:rsidRDefault="00D1123D" w:rsidP="00DF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1123D" w:rsidRPr="00F805A8" w:rsidRDefault="00D1123D" w:rsidP="00DF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646" w:type="dxa"/>
          </w:tcPr>
          <w:p w:rsidR="00D1123D" w:rsidRPr="00F805A8" w:rsidRDefault="00D1123D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D1123D" w:rsidRPr="00F805A8" w:rsidRDefault="00D1123D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2021г</w:t>
            </w:r>
          </w:p>
        </w:tc>
        <w:tc>
          <w:tcPr>
            <w:tcW w:w="1646" w:type="dxa"/>
          </w:tcPr>
          <w:p w:rsidR="00D1123D" w:rsidRDefault="00D1123D" w:rsidP="002F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  <w:p w:rsidR="00D1123D" w:rsidRPr="00F805A8" w:rsidRDefault="00D1123D" w:rsidP="002F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2022 г</w:t>
            </w:r>
          </w:p>
        </w:tc>
        <w:tc>
          <w:tcPr>
            <w:tcW w:w="1316" w:type="dxa"/>
          </w:tcPr>
          <w:p w:rsidR="00D1123D" w:rsidRDefault="00D1123D" w:rsidP="0014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  <w:p w:rsidR="00D1123D" w:rsidRDefault="00D1123D" w:rsidP="0014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2023 год</w:t>
            </w:r>
          </w:p>
        </w:tc>
        <w:tc>
          <w:tcPr>
            <w:tcW w:w="1542" w:type="dxa"/>
          </w:tcPr>
          <w:p w:rsidR="00D1123D" w:rsidRPr="00F805A8" w:rsidRDefault="0032748B" w:rsidP="00D1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  <w:r w:rsidR="00D1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к 2022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123D" w:rsidRPr="00493ACD" w:rsidRDefault="00D1123D" w:rsidP="007A71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003,4</w:t>
            </w:r>
          </w:p>
        </w:tc>
        <w:tc>
          <w:tcPr>
            <w:tcW w:w="1646" w:type="dxa"/>
          </w:tcPr>
          <w:p w:rsidR="00D1123D" w:rsidRDefault="00D1123D" w:rsidP="007A71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788963,4</w:t>
            </w:r>
          </w:p>
          <w:p w:rsidR="00D1123D" w:rsidRPr="009F2892" w:rsidRDefault="00D1123D" w:rsidP="007A71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1123D" w:rsidRPr="00EA465F" w:rsidRDefault="00D1123D" w:rsidP="00870D5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906016,8</w:t>
            </w:r>
          </w:p>
        </w:tc>
        <w:tc>
          <w:tcPr>
            <w:tcW w:w="1542" w:type="dxa"/>
          </w:tcPr>
          <w:p w:rsidR="00D1123D" w:rsidRPr="00EA465F" w:rsidRDefault="0032748B" w:rsidP="00870D5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114,84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1123D" w:rsidRPr="00493ACD" w:rsidRDefault="00D1123D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354223,5</w:t>
            </w:r>
          </w:p>
        </w:tc>
        <w:tc>
          <w:tcPr>
            <w:tcW w:w="1646" w:type="dxa"/>
          </w:tcPr>
          <w:p w:rsidR="00D1123D" w:rsidRPr="009F2892" w:rsidRDefault="00D1123D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375696,3</w:t>
            </w:r>
          </w:p>
        </w:tc>
        <w:tc>
          <w:tcPr>
            <w:tcW w:w="1316" w:type="dxa"/>
          </w:tcPr>
          <w:p w:rsidR="00D1123D" w:rsidRDefault="00D1123D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410728,6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109,32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D1123D" w:rsidRPr="00493ACD" w:rsidRDefault="00D1123D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населения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290455,3</w:t>
            </w:r>
          </w:p>
        </w:tc>
        <w:tc>
          <w:tcPr>
            <w:tcW w:w="1646" w:type="dxa"/>
          </w:tcPr>
          <w:p w:rsidR="00D1123D" w:rsidRPr="009F2892" w:rsidRDefault="00D1123D" w:rsidP="007A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241957,5</w:t>
            </w:r>
          </w:p>
        </w:tc>
        <w:tc>
          <w:tcPr>
            <w:tcW w:w="1316" w:type="dxa"/>
          </w:tcPr>
          <w:p w:rsidR="00D1123D" w:rsidRDefault="00D1123D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296232,0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D1123D" w:rsidRPr="00493ACD" w:rsidRDefault="00D1123D" w:rsidP="009B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 и противодействие преступности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1646" w:type="dxa"/>
          </w:tcPr>
          <w:p w:rsidR="00D1123D" w:rsidRPr="009F2892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  <w:tc>
          <w:tcPr>
            <w:tcW w:w="1316" w:type="dxa"/>
          </w:tcPr>
          <w:p w:rsidR="00D1123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226,6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94,77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D1123D" w:rsidRPr="00493ACD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 Воронежской области  от чрезвычайных ситуаций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1555,6</w:t>
            </w:r>
          </w:p>
        </w:tc>
        <w:tc>
          <w:tcPr>
            <w:tcW w:w="1646" w:type="dxa"/>
          </w:tcPr>
          <w:p w:rsidR="00D1123D" w:rsidRPr="009F2892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2165,7</w:t>
            </w:r>
          </w:p>
        </w:tc>
        <w:tc>
          <w:tcPr>
            <w:tcW w:w="1316" w:type="dxa"/>
          </w:tcPr>
          <w:p w:rsidR="00D1123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2642,8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122,03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D1123D" w:rsidRPr="00493ACD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и туризма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67862,9</w:t>
            </w:r>
          </w:p>
        </w:tc>
        <w:tc>
          <w:tcPr>
            <w:tcW w:w="1646" w:type="dxa"/>
          </w:tcPr>
          <w:p w:rsidR="00D1123D" w:rsidRPr="009F2892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48293,1</w:t>
            </w:r>
          </w:p>
        </w:tc>
        <w:tc>
          <w:tcPr>
            <w:tcW w:w="1316" w:type="dxa"/>
          </w:tcPr>
          <w:p w:rsidR="00D1123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55517,2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D1123D" w:rsidRPr="00493ACD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9471,8</w:t>
            </w:r>
          </w:p>
        </w:tc>
        <w:tc>
          <w:tcPr>
            <w:tcW w:w="1646" w:type="dxa"/>
          </w:tcPr>
          <w:p w:rsidR="00D1123D" w:rsidRPr="009F2892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16469,9</w:t>
            </w:r>
          </w:p>
        </w:tc>
        <w:tc>
          <w:tcPr>
            <w:tcW w:w="1316" w:type="dxa"/>
          </w:tcPr>
          <w:p w:rsidR="00D1123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15833,8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D1123D" w:rsidRPr="00493ACD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7093,4</w:t>
            </w:r>
          </w:p>
        </w:tc>
        <w:tc>
          <w:tcPr>
            <w:tcW w:w="1646" w:type="dxa"/>
          </w:tcPr>
          <w:p w:rsidR="00D1123D" w:rsidRPr="009F2892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7192,6</w:t>
            </w:r>
          </w:p>
        </w:tc>
        <w:tc>
          <w:tcPr>
            <w:tcW w:w="1316" w:type="dxa"/>
          </w:tcPr>
          <w:p w:rsidR="00D1123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11333,5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D1123D" w:rsidRPr="00493ACD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 финансами, создание условий для эффективного и ответственного управления муниципальными финансами ,повышение устойчивости бюджетов муниципальных образований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46" w:type="dxa"/>
          </w:tcPr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31072,8</w:t>
            </w:r>
          </w:p>
        </w:tc>
        <w:tc>
          <w:tcPr>
            <w:tcW w:w="1646" w:type="dxa"/>
          </w:tcPr>
          <w:p w:rsidR="00D1123D" w:rsidRPr="009F2892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30915,8</w:t>
            </w:r>
          </w:p>
        </w:tc>
        <w:tc>
          <w:tcPr>
            <w:tcW w:w="1316" w:type="dxa"/>
          </w:tcPr>
          <w:p w:rsidR="00D1123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46749,0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D1123D" w:rsidRPr="00493ACD" w:rsidTr="00D1123D">
        <w:tc>
          <w:tcPr>
            <w:tcW w:w="368" w:type="dxa"/>
          </w:tcPr>
          <w:p w:rsidR="00D1123D" w:rsidRPr="00493ACD" w:rsidRDefault="00D1123D" w:rsidP="00146C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D1123D" w:rsidRPr="00493ACD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и гражданское общество</w:t>
            </w:r>
          </w:p>
        </w:tc>
        <w:tc>
          <w:tcPr>
            <w:tcW w:w="1646" w:type="dxa"/>
          </w:tcPr>
          <w:p w:rsidR="00D1123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41034,5</w:t>
            </w:r>
          </w:p>
          <w:p w:rsidR="00D1123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3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3D" w:rsidRPr="00493ACD" w:rsidRDefault="00D1123D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1123D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66032,4</w:t>
            </w:r>
          </w:p>
          <w:p w:rsidR="00D1123D" w:rsidRPr="009F2892" w:rsidRDefault="00D1123D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1123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65832,5</w:t>
            </w:r>
          </w:p>
        </w:tc>
        <w:tc>
          <w:tcPr>
            <w:tcW w:w="1542" w:type="dxa"/>
          </w:tcPr>
          <w:p w:rsidR="00D1123D" w:rsidRPr="00493ACD" w:rsidRDefault="0032748B" w:rsidP="00C3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</w:tbl>
    <w:p w:rsidR="00DF7EE6" w:rsidRDefault="00DF7EE6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51" w:rsidRDefault="00475D77" w:rsidP="0087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2748B">
        <w:rPr>
          <w:rFonts w:ascii="Times New Roman" w:hAnsi="Times New Roman" w:cs="Times New Roman"/>
          <w:sz w:val="28"/>
          <w:szCs w:val="28"/>
        </w:rPr>
        <w:t>3</w:t>
      </w:r>
      <w:r w:rsidR="005B3DA3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5B3DA3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5B3DA3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 согласно годовому отчету об исполнении бюджета района осуществлялась реализация  9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r w:rsidR="005B3DA3">
        <w:rPr>
          <w:rFonts w:ascii="Times New Roman" w:hAnsi="Times New Roman" w:cs="Times New Roman"/>
          <w:sz w:val="28"/>
          <w:szCs w:val="28"/>
        </w:rPr>
        <w:t>(девяти)</w:t>
      </w:r>
      <w:r w:rsidR="00870D5B">
        <w:rPr>
          <w:rFonts w:ascii="Times New Roman" w:hAnsi="Times New Roman" w:cs="Times New Roman"/>
          <w:sz w:val="28"/>
          <w:szCs w:val="28"/>
        </w:rPr>
        <w:t xml:space="preserve">  муниципальных </w:t>
      </w:r>
      <w:r w:rsidR="005B3DA3">
        <w:rPr>
          <w:rFonts w:ascii="Times New Roman" w:hAnsi="Times New Roman" w:cs="Times New Roman"/>
          <w:sz w:val="28"/>
          <w:szCs w:val="28"/>
        </w:rPr>
        <w:t xml:space="preserve"> программ.  </w:t>
      </w:r>
      <w:r w:rsidR="00146CF1">
        <w:rPr>
          <w:rFonts w:ascii="Times New Roman" w:hAnsi="Times New Roman" w:cs="Times New Roman"/>
          <w:sz w:val="28"/>
          <w:szCs w:val="28"/>
        </w:rPr>
        <w:t>Анализ исполнения расходов бюджета  района в структуре муни</w:t>
      </w:r>
      <w:r w:rsidR="00870D5B">
        <w:rPr>
          <w:rFonts w:ascii="Times New Roman" w:hAnsi="Times New Roman" w:cs="Times New Roman"/>
          <w:sz w:val="28"/>
          <w:szCs w:val="28"/>
        </w:rPr>
        <w:t>ципальных программ  показал, что</w:t>
      </w:r>
      <w:r w:rsidR="00146CF1">
        <w:rPr>
          <w:rFonts w:ascii="Times New Roman" w:hAnsi="Times New Roman" w:cs="Times New Roman"/>
          <w:sz w:val="28"/>
          <w:szCs w:val="28"/>
        </w:rPr>
        <w:t xml:space="preserve"> </w:t>
      </w:r>
      <w:r w:rsidR="00146CF1" w:rsidRPr="00475D77">
        <w:rPr>
          <w:rFonts w:ascii="Times New Roman" w:hAnsi="Times New Roman" w:cs="Times New Roman"/>
          <w:i/>
          <w:sz w:val="28"/>
          <w:szCs w:val="28"/>
        </w:rPr>
        <w:t>набольшую долю занимает м</w:t>
      </w:r>
      <w:r w:rsidR="00F0324D" w:rsidRPr="00475D77">
        <w:rPr>
          <w:rFonts w:ascii="Times New Roman" w:hAnsi="Times New Roman" w:cs="Times New Roman"/>
          <w:i/>
          <w:sz w:val="28"/>
          <w:szCs w:val="28"/>
        </w:rPr>
        <w:t>униципальная</w:t>
      </w:r>
      <w:r w:rsidR="00251B78" w:rsidRPr="00475D77"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 w:rsidR="00F0324D" w:rsidRPr="00475D77">
        <w:rPr>
          <w:rFonts w:ascii="Times New Roman" w:hAnsi="Times New Roman" w:cs="Times New Roman"/>
          <w:i/>
          <w:sz w:val="28"/>
          <w:szCs w:val="28"/>
        </w:rPr>
        <w:t>а</w:t>
      </w:r>
      <w:r w:rsidR="00251B78" w:rsidRPr="00475D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1B78" w:rsidRPr="00475D77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251B78" w:rsidRPr="00475D7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 «</w:t>
      </w:r>
      <w:r w:rsidR="00251B78" w:rsidRPr="00475D77">
        <w:rPr>
          <w:rFonts w:ascii="Times New Roman" w:hAnsi="Times New Roman" w:cs="Times New Roman"/>
          <w:b/>
          <w:i/>
          <w:sz w:val="28"/>
          <w:szCs w:val="28"/>
        </w:rPr>
        <w:t>Развитие образования»</w:t>
      </w:r>
      <w:r w:rsidR="00146CF1">
        <w:rPr>
          <w:rFonts w:ascii="Times New Roman" w:hAnsi="Times New Roman" w:cs="Times New Roman"/>
          <w:b/>
          <w:sz w:val="28"/>
          <w:szCs w:val="28"/>
        </w:rPr>
        <w:t>,</w:t>
      </w:r>
      <w:r w:rsidR="00F0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F1" w:rsidRPr="00146CF1">
        <w:rPr>
          <w:rFonts w:ascii="Times New Roman" w:hAnsi="Times New Roman" w:cs="Times New Roman"/>
          <w:sz w:val="28"/>
          <w:szCs w:val="28"/>
        </w:rPr>
        <w:t xml:space="preserve">которая предусматривает </w:t>
      </w:r>
      <w:r w:rsidR="00146CF1">
        <w:rPr>
          <w:rFonts w:ascii="Times New Roman" w:hAnsi="Times New Roman" w:cs="Times New Roman"/>
          <w:sz w:val="28"/>
          <w:szCs w:val="28"/>
        </w:rPr>
        <w:t xml:space="preserve"> обеспечение функционирования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46CF1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5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школы, 3</w:t>
      </w:r>
      <w:r w:rsidR="00146CF1">
        <w:rPr>
          <w:rFonts w:ascii="Times New Roman" w:hAnsi="Times New Roman" w:cs="Times New Roman"/>
          <w:sz w:val="28"/>
          <w:szCs w:val="28"/>
        </w:rPr>
        <w:t xml:space="preserve"> детских сада, </w:t>
      </w:r>
      <w:r>
        <w:rPr>
          <w:rFonts w:ascii="Times New Roman" w:hAnsi="Times New Roman" w:cs="Times New Roman"/>
          <w:sz w:val="28"/>
          <w:szCs w:val="28"/>
        </w:rPr>
        <w:t xml:space="preserve">  2 учреждения  дополнительного образования </w:t>
      </w:r>
      <w:r w:rsidR="002B4E18">
        <w:rPr>
          <w:rFonts w:ascii="Times New Roman" w:hAnsi="Times New Roman" w:cs="Times New Roman"/>
          <w:sz w:val="28"/>
          <w:szCs w:val="28"/>
        </w:rPr>
        <w:t>МБОУ ДОД ДЮСШ «</w:t>
      </w:r>
      <w:r>
        <w:rPr>
          <w:rFonts w:ascii="Times New Roman" w:hAnsi="Times New Roman" w:cs="Times New Roman"/>
          <w:sz w:val="28"/>
          <w:szCs w:val="28"/>
        </w:rPr>
        <w:t xml:space="preserve"> Каисса»</w:t>
      </w:r>
      <w:r w:rsidR="002B4E1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E18">
        <w:rPr>
          <w:rFonts w:ascii="Times New Roman" w:hAnsi="Times New Roman" w:cs="Times New Roman"/>
          <w:sz w:val="28"/>
          <w:szCs w:val="28"/>
        </w:rPr>
        <w:t>МБУ ДО</w:t>
      </w:r>
    </w:p>
    <w:p w:rsidR="00716A51" w:rsidRDefault="002B4E18" w:rsidP="00716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ДЮЦ», </w:t>
      </w:r>
      <w:r w:rsidR="00146CF1">
        <w:rPr>
          <w:rFonts w:ascii="Times New Roman" w:hAnsi="Times New Roman" w:cs="Times New Roman"/>
          <w:sz w:val="28"/>
          <w:szCs w:val="28"/>
        </w:rPr>
        <w:t xml:space="preserve"> отдела по </w:t>
      </w:r>
      <w:r w:rsidR="006D090C">
        <w:rPr>
          <w:rFonts w:ascii="Times New Roman" w:hAnsi="Times New Roman" w:cs="Times New Roman"/>
          <w:sz w:val="28"/>
          <w:szCs w:val="28"/>
        </w:rPr>
        <w:t xml:space="preserve"> образованию, опеке,  попечительству, спорту и работе с молодежью администрации </w:t>
      </w:r>
      <w:proofErr w:type="spellStart"/>
      <w:r w:rsidR="006D090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D090C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r w:rsidR="006D090C">
        <w:rPr>
          <w:rFonts w:ascii="Times New Roman" w:hAnsi="Times New Roman" w:cs="Times New Roman"/>
          <w:sz w:val="28"/>
          <w:szCs w:val="28"/>
        </w:rPr>
        <w:t>МКУ</w:t>
      </w:r>
    </w:p>
    <w:p w:rsidR="00E8507E" w:rsidRDefault="006D090C" w:rsidP="00716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Централизованная бухгалтерия учреждений образования»</w:t>
      </w:r>
      <w:r w:rsidR="00F04D4E">
        <w:rPr>
          <w:rFonts w:ascii="Times New Roman" w:hAnsi="Times New Roman" w:cs="Times New Roman"/>
          <w:sz w:val="28"/>
          <w:szCs w:val="28"/>
        </w:rPr>
        <w:t xml:space="preserve">.  </w:t>
      </w:r>
      <w:r w:rsidR="00E8507E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E8507E" w:rsidRPr="006D090C">
        <w:rPr>
          <w:rFonts w:ascii="Times New Roman" w:hAnsi="Times New Roman" w:cs="Times New Roman"/>
          <w:sz w:val="28"/>
          <w:szCs w:val="28"/>
        </w:rPr>
        <w:t>на эти цели</w:t>
      </w:r>
      <w:r w:rsidR="00E8507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507E">
        <w:rPr>
          <w:rFonts w:ascii="Times New Roman" w:hAnsi="Times New Roman" w:cs="Times New Roman"/>
          <w:sz w:val="28"/>
          <w:szCs w:val="28"/>
        </w:rPr>
        <w:t>было всего направлено в сумме 410,73 млн. рублей ,что на 35,03 млн. рублей или 9,32 % больше, чем в 2022 году</w:t>
      </w:r>
    </w:p>
    <w:p w:rsidR="00DD58D4" w:rsidRPr="00870D5B" w:rsidRDefault="002B4E18" w:rsidP="00716A5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Контрольно- счетная комиссия </w:t>
      </w:r>
      <w:proofErr w:type="spellStart"/>
      <w:r w:rsidRPr="002B4E18">
        <w:rPr>
          <w:rFonts w:ascii="Times New Roman" w:hAnsi="Times New Roman" w:cs="Times New Roman"/>
          <w:b/>
          <w:i/>
          <w:sz w:val="28"/>
          <w:szCs w:val="28"/>
        </w:rPr>
        <w:t>Панинского</w:t>
      </w:r>
      <w:proofErr w:type="spellEnd"/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района 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 xml:space="preserve"> отмечает  увеличение </w:t>
      </w:r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объема </w:t>
      </w:r>
      <w:r w:rsidRPr="002B4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>финансирования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данной программы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направленного на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увеличение </w:t>
      </w:r>
      <w:r w:rsidR="005748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>заработн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>плат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работников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образования, </w:t>
      </w:r>
      <w:r w:rsid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8D4" w:rsidRPr="00DD58D4">
        <w:rPr>
          <w:rFonts w:ascii="Times New Roman" w:hAnsi="Times New Roman" w:cs="Times New Roman"/>
          <w:b/>
          <w:i/>
          <w:sz w:val="28"/>
          <w:szCs w:val="28"/>
        </w:rPr>
        <w:t>на  капитальный  ремонт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помещений </w:t>
      </w:r>
      <w:r w:rsidR="00870D5B">
        <w:rPr>
          <w:rFonts w:ascii="Times New Roman" w:hAnsi="Times New Roman" w:cs="Times New Roman"/>
          <w:b/>
          <w:i/>
          <w:sz w:val="28"/>
          <w:szCs w:val="28"/>
        </w:rPr>
        <w:t xml:space="preserve">в школах   </w:t>
      </w:r>
      <w:r w:rsidR="00870D5B">
        <w:rPr>
          <w:rFonts w:ascii="Times New Roman" w:hAnsi="Times New Roman" w:cs="Times New Roman"/>
          <w:b/>
          <w:bCs/>
          <w:i/>
          <w:sz w:val="28"/>
          <w:szCs w:val="28"/>
        </w:rPr>
        <w:t>под размещение центров</w:t>
      </w:r>
      <w:r w:rsidR="00DD58D4" w:rsidRPr="00DD58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образования  « Точка </w:t>
      </w:r>
      <w:r w:rsidR="00DD58D4" w:rsidRPr="00870D5B">
        <w:rPr>
          <w:rFonts w:ascii="Times New Roman" w:hAnsi="Times New Roman" w:cs="Times New Roman"/>
          <w:b/>
          <w:bCs/>
          <w:i/>
          <w:sz w:val="28"/>
          <w:szCs w:val="28"/>
        </w:rPr>
        <w:t>роста</w:t>
      </w:r>
      <w:r w:rsidR="00DD58D4" w:rsidRPr="00870D5B">
        <w:rPr>
          <w:rFonts w:ascii="Times New Roman" w:hAnsi="Times New Roman" w:cs="Times New Roman"/>
          <w:bCs/>
          <w:sz w:val="28"/>
          <w:szCs w:val="28"/>
        </w:rPr>
        <w:t>»</w:t>
      </w:r>
      <w:r w:rsidR="00870D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0D5B" w:rsidRPr="00870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D5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870D5B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также</w:t>
      </w:r>
      <w:r w:rsidR="00DD58D4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70D5B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D58D4" w:rsidRPr="00870D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на материально</w:t>
      </w:r>
      <w:r w:rsidR="00DD58D4" w:rsidRPr="00DD58D4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DD58D4" w:rsidRPr="008C4ECE">
        <w:rPr>
          <w:rFonts w:ascii="Times New Roman" w:hAnsi="Times New Roman" w:cs="Times New Roman"/>
          <w:b/>
          <w:bCs/>
          <w:i/>
          <w:sz w:val="28"/>
          <w:szCs w:val="28"/>
        </w:rPr>
        <w:t>техническое оснащение,  приобретение офисной мебели, компьютерной техники</w:t>
      </w:r>
      <w:r w:rsidR="00870D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0D5B" w:rsidRPr="00870D5B">
        <w:rPr>
          <w:rFonts w:ascii="Times New Roman" w:hAnsi="Times New Roman" w:cs="Times New Roman"/>
          <w:b/>
          <w:bCs/>
          <w:i/>
          <w:sz w:val="28"/>
          <w:szCs w:val="28"/>
        </w:rPr>
        <w:t>для образовательных учреждений района.</w:t>
      </w:r>
    </w:p>
    <w:p w:rsidR="008C4ECE" w:rsidRDefault="008C4ECE" w:rsidP="008C4E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75D77">
        <w:rPr>
          <w:rFonts w:ascii="Times New Roman" w:hAnsi="Times New Roman" w:cs="Times New Roman"/>
          <w:i/>
          <w:sz w:val="28"/>
          <w:szCs w:val="28"/>
        </w:rPr>
        <w:t xml:space="preserve">униципальная программа </w:t>
      </w:r>
      <w:proofErr w:type="spellStart"/>
      <w:r w:rsidRPr="00475D77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Pr="00475D7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 «</w:t>
      </w:r>
      <w:r w:rsidRPr="00475D77">
        <w:rPr>
          <w:rFonts w:ascii="Times New Roman" w:hAnsi="Times New Roman" w:cs="Times New Roman"/>
          <w:b/>
          <w:i/>
          <w:sz w:val="28"/>
          <w:szCs w:val="28"/>
        </w:rPr>
        <w:t>Развитие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ECE"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:</w:t>
      </w:r>
      <w:r w:rsidRPr="008C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9F" w:rsidRDefault="00FC0FC6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4ECE">
        <w:rPr>
          <w:rFonts w:ascii="Times New Roman" w:hAnsi="Times New Roman" w:cs="Times New Roman"/>
          <w:sz w:val="28"/>
          <w:szCs w:val="28"/>
        </w:rPr>
        <w:t xml:space="preserve"> </w:t>
      </w:r>
      <w:r w:rsidR="00484F04">
        <w:rPr>
          <w:rFonts w:ascii="Times New Roman" w:hAnsi="Times New Roman" w:cs="Times New Roman"/>
          <w:sz w:val="28"/>
          <w:szCs w:val="28"/>
        </w:rPr>
        <w:t xml:space="preserve">« </w:t>
      </w:r>
      <w:r w:rsidR="00484F04" w:rsidRPr="00F92300">
        <w:rPr>
          <w:rFonts w:ascii="Times New Roman" w:hAnsi="Times New Roman" w:cs="Times New Roman"/>
          <w:i/>
          <w:sz w:val="28"/>
          <w:szCs w:val="28"/>
        </w:rPr>
        <w:t>Повышение доступности и качества дошкольного образования</w:t>
      </w:r>
      <w:r w:rsidR="00484F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на которую</w:t>
      </w:r>
      <w:r w:rsidR="006D0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0C">
        <w:rPr>
          <w:rFonts w:ascii="Times New Roman" w:hAnsi="Times New Roman" w:cs="Times New Roman"/>
          <w:sz w:val="28"/>
          <w:szCs w:val="28"/>
        </w:rPr>
        <w:t>было направлено</w:t>
      </w:r>
      <w:r w:rsidR="00E8507E">
        <w:rPr>
          <w:rFonts w:ascii="Times New Roman" w:hAnsi="Times New Roman" w:cs="Times New Roman"/>
          <w:sz w:val="28"/>
          <w:szCs w:val="28"/>
        </w:rPr>
        <w:t xml:space="preserve"> в 2023 году 57,84 </w:t>
      </w:r>
      <w:proofErr w:type="spellStart"/>
      <w:r w:rsidR="00E8507E">
        <w:rPr>
          <w:rFonts w:ascii="Times New Roman" w:hAnsi="Times New Roman" w:cs="Times New Roman"/>
          <w:sz w:val="28"/>
          <w:szCs w:val="28"/>
        </w:rPr>
        <w:t>мнл</w:t>
      </w:r>
      <w:proofErr w:type="spellEnd"/>
      <w:r w:rsidR="00E8507E">
        <w:rPr>
          <w:rFonts w:ascii="Times New Roman" w:hAnsi="Times New Roman" w:cs="Times New Roman"/>
          <w:sz w:val="28"/>
          <w:szCs w:val="28"/>
        </w:rPr>
        <w:t xml:space="preserve">. рублей, это 5,3 </w:t>
      </w:r>
      <w:proofErr w:type="spellStart"/>
      <w:r w:rsidR="00E8507E">
        <w:rPr>
          <w:rFonts w:ascii="Times New Roman" w:hAnsi="Times New Roman" w:cs="Times New Roman"/>
          <w:sz w:val="28"/>
          <w:szCs w:val="28"/>
        </w:rPr>
        <w:t>мнл</w:t>
      </w:r>
      <w:proofErr w:type="spellEnd"/>
      <w:r w:rsidR="00E8507E">
        <w:rPr>
          <w:rFonts w:ascii="Times New Roman" w:hAnsi="Times New Roman" w:cs="Times New Roman"/>
          <w:sz w:val="28"/>
          <w:szCs w:val="28"/>
        </w:rPr>
        <w:t xml:space="preserve">. рублей больше чем </w:t>
      </w:r>
      <w:r w:rsidR="006D090C">
        <w:rPr>
          <w:rFonts w:ascii="Times New Roman" w:hAnsi="Times New Roman" w:cs="Times New Roman"/>
          <w:sz w:val="28"/>
          <w:szCs w:val="28"/>
        </w:rPr>
        <w:t xml:space="preserve"> </w:t>
      </w:r>
      <w:r w:rsidR="008C4ECE">
        <w:rPr>
          <w:rFonts w:ascii="Times New Roman" w:hAnsi="Times New Roman" w:cs="Times New Roman"/>
          <w:sz w:val="28"/>
          <w:szCs w:val="28"/>
        </w:rPr>
        <w:t xml:space="preserve">в 2022 года </w:t>
      </w:r>
      <w:r w:rsidR="002F55E3">
        <w:rPr>
          <w:rFonts w:ascii="Times New Roman" w:hAnsi="Times New Roman" w:cs="Times New Roman"/>
          <w:sz w:val="28"/>
          <w:szCs w:val="28"/>
        </w:rPr>
        <w:t>,</w:t>
      </w:r>
      <w:r w:rsidR="0088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финансовое обеспечение  деятельности  дошкольных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BC5C9F" w:rsidRDefault="00FC0FC6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« </w:t>
      </w:r>
      <w:r w:rsidRPr="00FC0FC6">
        <w:rPr>
          <w:rFonts w:ascii="Times New Roman" w:hAnsi="Times New Roman" w:cs="Times New Roman"/>
          <w:i/>
          <w:sz w:val="28"/>
          <w:szCs w:val="28"/>
        </w:rPr>
        <w:t>Повышение доступности  и качества общего  образования»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D5B">
        <w:rPr>
          <w:rFonts w:ascii="Times New Roman" w:hAnsi="Times New Roman" w:cs="Times New Roman"/>
          <w:sz w:val="28"/>
          <w:szCs w:val="28"/>
        </w:rPr>
        <w:t xml:space="preserve">- </w:t>
      </w:r>
      <w:r w:rsidR="00597AA5" w:rsidRPr="00870D5B">
        <w:rPr>
          <w:rFonts w:ascii="Times New Roman" w:hAnsi="Times New Roman" w:cs="Times New Roman"/>
          <w:sz w:val="28"/>
          <w:szCs w:val="28"/>
        </w:rPr>
        <w:t xml:space="preserve">основное мероприятие « Финансовое обеспечение деятельности образовательных учреждений района» , </w:t>
      </w:r>
      <w:r w:rsidR="000A6D6D">
        <w:rPr>
          <w:rFonts w:ascii="Times New Roman" w:hAnsi="Times New Roman" w:cs="Times New Roman"/>
          <w:sz w:val="28"/>
          <w:szCs w:val="28"/>
        </w:rPr>
        <w:t xml:space="preserve"> </w:t>
      </w:r>
      <w:r w:rsidR="00597AA5" w:rsidRPr="00870D5B">
        <w:rPr>
          <w:rFonts w:ascii="Times New Roman" w:hAnsi="Times New Roman" w:cs="Times New Roman"/>
          <w:sz w:val="28"/>
          <w:szCs w:val="28"/>
        </w:rPr>
        <w:t xml:space="preserve">расходы на оплату труда, </w:t>
      </w:r>
      <w:r w:rsidR="000A6D6D">
        <w:rPr>
          <w:rFonts w:ascii="Times New Roman" w:hAnsi="Times New Roman" w:cs="Times New Roman"/>
          <w:sz w:val="28"/>
          <w:szCs w:val="28"/>
        </w:rPr>
        <w:t xml:space="preserve"> </w:t>
      </w:r>
      <w:r w:rsidR="00597AA5" w:rsidRPr="00870D5B">
        <w:rPr>
          <w:rFonts w:ascii="Times New Roman" w:hAnsi="Times New Roman" w:cs="Times New Roman"/>
          <w:sz w:val="28"/>
          <w:szCs w:val="28"/>
        </w:rPr>
        <w:t xml:space="preserve">денежное вознаграждение за классное  руководство,  расходы на организацию  бесплатного горячего питания обучающихся,  на материально-техническое </w:t>
      </w:r>
      <w:r w:rsidR="004754AC" w:rsidRPr="00870D5B">
        <w:rPr>
          <w:rFonts w:ascii="Times New Roman" w:hAnsi="Times New Roman" w:cs="Times New Roman"/>
          <w:sz w:val="28"/>
          <w:szCs w:val="28"/>
        </w:rPr>
        <w:t xml:space="preserve"> оснащение учреждений в 202</w:t>
      </w:r>
      <w:r w:rsidR="00BC5C9F">
        <w:rPr>
          <w:rFonts w:ascii="Times New Roman" w:hAnsi="Times New Roman" w:cs="Times New Roman"/>
          <w:sz w:val="28"/>
          <w:szCs w:val="28"/>
        </w:rPr>
        <w:t>3</w:t>
      </w:r>
      <w:r w:rsidR="004754AC" w:rsidRPr="00870D5B">
        <w:rPr>
          <w:rFonts w:ascii="Times New Roman" w:hAnsi="Times New Roman" w:cs="Times New Roman"/>
          <w:sz w:val="28"/>
          <w:szCs w:val="28"/>
        </w:rPr>
        <w:t xml:space="preserve"> году  было исполнено в сумме </w:t>
      </w:r>
      <w:r w:rsidR="00BC5C9F">
        <w:rPr>
          <w:rFonts w:ascii="Times New Roman" w:hAnsi="Times New Roman" w:cs="Times New Roman"/>
          <w:sz w:val="28"/>
          <w:szCs w:val="28"/>
        </w:rPr>
        <w:t xml:space="preserve">307,21 млн. рублей, это </w:t>
      </w:r>
    </w:p>
    <w:p w:rsidR="00FC0FC6" w:rsidRPr="00870D5B" w:rsidRDefault="004754AC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 xml:space="preserve"> на </w:t>
      </w:r>
      <w:r w:rsidR="00BC5C9F">
        <w:rPr>
          <w:rFonts w:ascii="Times New Roman" w:hAnsi="Times New Roman" w:cs="Times New Roman"/>
          <w:sz w:val="28"/>
          <w:szCs w:val="28"/>
        </w:rPr>
        <w:t>21</w:t>
      </w:r>
      <w:r w:rsidRPr="00870D5B">
        <w:rPr>
          <w:rFonts w:ascii="Times New Roman" w:hAnsi="Times New Roman" w:cs="Times New Roman"/>
          <w:sz w:val="28"/>
          <w:szCs w:val="28"/>
        </w:rPr>
        <w:t>,65 млн. рублей больше чем в 202</w:t>
      </w:r>
      <w:r w:rsidR="00BC5C9F">
        <w:rPr>
          <w:rFonts w:ascii="Times New Roman" w:hAnsi="Times New Roman" w:cs="Times New Roman"/>
          <w:sz w:val="28"/>
          <w:szCs w:val="28"/>
        </w:rPr>
        <w:t>2</w:t>
      </w:r>
      <w:r w:rsidRPr="00870D5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754AC" w:rsidRPr="000A6D6D" w:rsidRDefault="004754AC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« Развитие дополнительного образования и воспитания детей» </w:t>
      </w:r>
      <w:r w:rsidRPr="000A6D6D">
        <w:rPr>
          <w:rFonts w:ascii="Times New Roman" w:hAnsi="Times New Roman" w:cs="Times New Roman"/>
          <w:sz w:val="28"/>
          <w:szCs w:val="28"/>
        </w:rPr>
        <w:t>предусмотрено в 202</w:t>
      </w:r>
      <w:r w:rsidR="00BC5C9F">
        <w:rPr>
          <w:rFonts w:ascii="Times New Roman" w:hAnsi="Times New Roman" w:cs="Times New Roman"/>
          <w:sz w:val="28"/>
          <w:szCs w:val="28"/>
        </w:rPr>
        <w:t>3</w:t>
      </w:r>
      <w:r w:rsidRPr="000A6D6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C5C9F">
        <w:rPr>
          <w:rFonts w:ascii="Times New Roman" w:hAnsi="Times New Roman" w:cs="Times New Roman"/>
          <w:sz w:val="28"/>
          <w:szCs w:val="28"/>
        </w:rPr>
        <w:t>11,92 млн. рублей, что 1,8 млн. рублей больше чем в 2022 году , эт</w:t>
      </w:r>
      <w:r w:rsidR="000A6D6D">
        <w:rPr>
          <w:rFonts w:ascii="Times New Roman" w:hAnsi="Times New Roman" w:cs="Times New Roman"/>
          <w:sz w:val="28"/>
          <w:szCs w:val="28"/>
        </w:rPr>
        <w:t xml:space="preserve">о финансирование деятельности </w:t>
      </w:r>
      <w:r w:rsidR="009D7C00">
        <w:rPr>
          <w:rFonts w:ascii="Times New Roman" w:hAnsi="Times New Roman" w:cs="Times New Roman"/>
          <w:sz w:val="28"/>
          <w:szCs w:val="28"/>
        </w:rPr>
        <w:t>детского центра МБУ ДО «ДЮЦ» и детской спортивной школы « Каисса».</w:t>
      </w:r>
    </w:p>
    <w:p w:rsidR="004754AC" w:rsidRPr="000A6D6D" w:rsidRDefault="004754AC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« Создание условий для  организации отдыха и оздоровления  детей  и молодежи» - </w:t>
      </w:r>
      <w:r w:rsidRPr="000A6D6D">
        <w:rPr>
          <w:rFonts w:ascii="Times New Roman" w:hAnsi="Times New Roman" w:cs="Times New Roman"/>
          <w:sz w:val="28"/>
          <w:szCs w:val="28"/>
        </w:rPr>
        <w:t>организация  отдыха и оздоровления детей  и молодежи ,</w:t>
      </w:r>
      <w:r w:rsidR="009D7C00">
        <w:rPr>
          <w:rFonts w:ascii="Times New Roman" w:hAnsi="Times New Roman" w:cs="Times New Roman"/>
          <w:sz w:val="28"/>
          <w:szCs w:val="28"/>
        </w:rPr>
        <w:t xml:space="preserve"> </w:t>
      </w:r>
      <w:r w:rsidRPr="000A6D6D">
        <w:rPr>
          <w:rFonts w:ascii="Times New Roman" w:hAnsi="Times New Roman" w:cs="Times New Roman"/>
          <w:sz w:val="28"/>
          <w:szCs w:val="28"/>
        </w:rPr>
        <w:t>на эти цели в проверяемом периоде  было направлено 674,0 тыс. рублей</w:t>
      </w:r>
    </w:p>
    <w:p w:rsidR="004754AC" w:rsidRPr="000A6D6D" w:rsidRDefault="004754AC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6D">
        <w:rPr>
          <w:rFonts w:ascii="Times New Roman" w:hAnsi="Times New Roman" w:cs="Times New Roman"/>
          <w:sz w:val="28"/>
          <w:szCs w:val="28"/>
        </w:rPr>
        <w:t xml:space="preserve">5) </w:t>
      </w:r>
      <w:r w:rsidR="005B2D76" w:rsidRPr="000A6D6D">
        <w:rPr>
          <w:rFonts w:ascii="Times New Roman" w:hAnsi="Times New Roman" w:cs="Times New Roman"/>
          <w:sz w:val="28"/>
          <w:szCs w:val="28"/>
        </w:rPr>
        <w:t>« Молодежь» - мероприятия связанные с вовлечением  молодежи</w:t>
      </w:r>
      <w:r w:rsidR="005B2D7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B2D76" w:rsidRPr="000A6D6D">
        <w:rPr>
          <w:rFonts w:ascii="Times New Roman" w:hAnsi="Times New Roman" w:cs="Times New Roman"/>
          <w:sz w:val="28"/>
          <w:szCs w:val="28"/>
        </w:rPr>
        <w:t xml:space="preserve">социальную практику – в сумме </w:t>
      </w:r>
      <w:r w:rsidR="00BC5C9F">
        <w:rPr>
          <w:rFonts w:ascii="Times New Roman" w:hAnsi="Times New Roman" w:cs="Times New Roman"/>
          <w:sz w:val="28"/>
          <w:szCs w:val="28"/>
        </w:rPr>
        <w:t>267,3</w:t>
      </w:r>
      <w:r w:rsidR="005B2D76" w:rsidRPr="000A6D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2D76" w:rsidRDefault="005B2D76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6) « Обеспечение деятельности  МКУ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 ЦБУО» и «ЦУВР» </w:t>
      </w:r>
      <w:r w:rsidRPr="009D7C00">
        <w:rPr>
          <w:rFonts w:ascii="Times New Roman" w:hAnsi="Times New Roman" w:cs="Times New Roman"/>
          <w:sz w:val="28"/>
          <w:szCs w:val="28"/>
        </w:rPr>
        <w:t xml:space="preserve">предусматривает   бухгалтерское и финансовое обеспечение  учреждений образования  в сумме </w:t>
      </w:r>
      <w:r w:rsidR="00BC5C9F">
        <w:rPr>
          <w:rFonts w:ascii="Times New Roman" w:hAnsi="Times New Roman" w:cs="Times New Roman"/>
          <w:sz w:val="28"/>
          <w:szCs w:val="28"/>
        </w:rPr>
        <w:t>14,34</w:t>
      </w:r>
      <w:r w:rsidRPr="009D7C00">
        <w:rPr>
          <w:rFonts w:ascii="Times New Roman" w:hAnsi="Times New Roman" w:cs="Times New Roman"/>
          <w:sz w:val="28"/>
          <w:szCs w:val="28"/>
        </w:rPr>
        <w:t xml:space="preserve"> млн. рублей</w:t>
      </w:r>
    </w:p>
    <w:p w:rsidR="00BC5C9F" w:rsidRPr="009D7C00" w:rsidRDefault="00BC5C9F" w:rsidP="008C4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4780C">
        <w:rPr>
          <w:rFonts w:ascii="Times New Roman" w:hAnsi="Times New Roman" w:cs="Times New Roman"/>
          <w:i/>
          <w:sz w:val="28"/>
          <w:szCs w:val="28"/>
        </w:rPr>
        <w:t>« Обеспечение и реализация 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 Развитие образования» -</w:t>
      </w:r>
      <w:r w:rsidR="0014780C">
        <w:rPr>
          <w:rFonts w:ascii="Times New Roman" w:hAnsi="Times New Roman" w:cs="Times New Roman"/>
          <w:sz w:val="28"/>
          <w:szCs w:val="28"/>
        </w:rPr>
        <w:t xml:space="preserve"> расходы на выплату персоналу и </w:t>
      </w:r>
      <w:r>
        <w:rPr>
          <w:rFonts w:ascii="Times New Roman" w:hAnsi="Times New Roman" w:cs="Times New Roman"/>
          <w:sz w:val="28"/>
          <w:szCs w:val="28"/>
        </w:rPr>
        <w:t>расходы на разработку , закупку и ремонт  вооружений, военной и специальной  техники,</w:t>
      </w:r>
      <w:r w:rsidR="0014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14780C">
        <w:rPr>
          <w:rFonts w:ascii="Times New Roman" w:hAnsi="Times New Roman" w:cs="Times New Roman"/>
          <w:sz w:val="28"/>
          <w:szCs w:val="28"/>
        </w:rPr>
        <w:t xml:space="preserve"> производственно- технического назначения  и имущества исполнено в сумме 6,36 млн. рублей.</w:t>
      </w:r>
    </w:p>
    <w:p w:rsidR="00FC0FC6" w:rsidRDefault="005B2D76" w:rsidP="009D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5B2D76">
        <w:rPr>
          <w:rFonts w:ascii="Times New Roman" w:hAnsi="Times New Roman" w:cs="Times New Roman"/>
          <w:i/>
          <w:sz w:val="28"/>
          <w:szCs w:val="28"/>
        </w:rPr>
        <w:t>) « Дети-сироты  и дети нуждающиеся в особой защите государства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F2842">
        <w:rPr>
          <w:rFonts w:ascii="Times New Roman" w:hAnsi="Times New Roman" w:cs="Times New Roman"/>
          <w:sz w:val="28"/>
          <w:szCs w:val="28"/>
        </w:rPr>
        <w:t xml:space="preserve">  на обеспечение  выплат</w:t>
      </w:r>
      <w:r>
        <w:rPr>
          <w:rFonts w:ascii="Times New Roman" w:hAnsi="Times New Roman" w:cs="Times New Roman"/>
          <w:sz w:val="28"/>
          <w:szCs w:val="28"/>
        </w:rPr>
        <w:t xml:space="preserve">  семьям</w:t>
      </w:r>
      <w:r w:rsidR="00AF2842">
        <w:rPr>
          <w:rFonts w:ascii="Times New Roman" w:hAnsi="Times New Roman" w:cs="Times New Roman"/>
          <w:sz w:val="28"/>
          <w:szCs w:val="28"/>
        </w:rPr>
        <w:t xml:space="preserve">  опекунов на содержание подопеч</w:t>
      </w:r>
      <w:r w:rsidR="0014780C">
        <w:rPr>
          <w:rFonts w:ascii="Times New Roman" w:hAnsi="Times New Roman" w:cs="Times New Roman"/>
          <w:sz w:val="28"/>
          <w:szCs w:val="28"/>
        </w:rPr>
        <w:t>ных детей  было направлено  в 2023 году  в сумме  11,42</w:t>
      </w:r>
      <w:r w:rsidR="00AF2842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80C">
        <w:rPr>
          <w:rFonts w:ascii="Times New Roman" w:hAnsi="Times New Roman" w:cs="Times New Roman"/>
          <w:sz w:val="28"/>
          <w:szCs w:val="28"/>
        </w:rPr>
        <w:t>4,22 млн.</w:t>
      </w:r>
      <w:r w:rsidR="00AF2842">
        <w:rPr>
          <w:rFonts w:ascii="Times New Roman" w:hAnsi="Times New Roman" w:cs="Times New Roman"/>
          <w:sz w:val="28"/>
          <w:szCs w:val="28"/>
        </w:rPr>
        <w:t>рублей больше.</w:t>
      </w:r>
      <w:r w:rsidR="009D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42" w:rsidRDefault="002F371A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</w:t>
      </w:r>
      <w:r w:rsidR="0088644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864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8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8644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</w:t>
      </w:r>
      <w:r w:rsidR="00886446" w:rsidRPr="00886446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886446" w:rsidRPr="00886446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886446" w:rsidRPr="0088644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886446" w:rsidRPr="00AF2842">
        <w:rPr>
          <w:rFonts w:ascii="Times New Roman" w:hAnsi="Times New Roman" w:cs="Times New Roman"/>
          <w:sz w:val="28"/>
          <w:szCs w:val="28"/>
        </w:rPr>
        <w:lastRenderedPageBreak/>
        <w:t>района Воронежской области»</w:t>
      </w:r>
      <w:r w:rsidR="00AF2842">
        <w:rPr>
          <w:rFonts w:ascii="Times New Roman" w:hAnsi="Times New Roman" w:cs="Times New Roman"/>
          <w:sz w:val="28"/>
          <w:szCs w:val="28"/>
        </w:rPr>
        <w:t xml:space="preserve"> в бюджете </w:t>
      </w:r>
      <w:proofErr w:type="spellStart"/>
      <w:r w:rsidR="00AF284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F28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A47F0">
        <w:rPr>
          <w:rFonts w:ascii="Times New Roman" w:hAnsi="Times New Roman" w:cs="Times New Roman"/>
          <w:sz w:val="28"/>
          <w:szCs w:val="28"/>
        </w:rPr>
        <w:t xml:space="preserve">в2023 году исполнено 296,23 млн. рублей, что на 54,27 млн. рублей больше  чем в 2022 году. </w:t>
      </w:r>
      <w:r w:rsidR="00AF2842">
        <w:rPr>
          <w:rFonts w:ascii="Times New Roman" w:hAnsi="Times New Roman" w:cs="Times New Roman"/>
          <w:sz w:val="28"/>
          <w:szCs w:val="28"/>
        </w:rPr>
        <w:t>Данная  муниципальная  программа состоит  из   подпрограмм:</w:t>
      </w:r>
    </w:p>
    <w:p w:rsidR="00FB7C06" w:rsidRDefault="00FB7C06" w:rsidP="00FB7C0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i/>
          <w:sz w:val="28"/>
          <w:szCs w:val="28"/>
        </w:rPr>
        <w:t>« Доступное и комфортное жилье» -</w:t>
      </w:r>
      <w:r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1A47F0">
        <w:rPr>
          <w:rFonts w:ascii="Times New Roman" w:hAnsi="Times New Roman" w:cs="Times New Roman"/>
          <w:sz w:val="28"/>
          <w:szCs w:val="28"/>
        </w:rPr>
        <w:t>72,92</w:t>
      </w:r>
      <w:r>
        <w:rPr>
          <w:rFonts w:ascii="Times New Roman" w:hAnsi="Times New Roman" w:cs="Times New Roman"/>
          <w:sz w:val="28"/>
          <w:szCs w:val="28"/>
        </w:rPr>
        <w:t xml:space="preserve"> млн. рублей,  в том числе  на приобретение коммунальной техники и оборудования  в сумме </w:t>
      </w:r>
      <w:r w:rsidR="001A47F0">
        <w:rPr>
          <w:rFonts w:ascii="Times New Roman" w:hAnsi="Times New Roman" w:cs="Times New Roman"/>
          <w:sz w:val="28"/>
          <w:szCs w:val="28"/>
        </w:rPr>
        <w:t>16,61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на строительство  и реконструкцию систем водоснабжения и водоотведения  городских и сельских поселений- в сумме </w:t>
      </w:r>
      <w:r w:rsidR="001A47F0">
        <w:rPr>
          <w:rFonts w:ascii="Times New Roman" w:hAnsi="Times New Roman" w:cs="Times New Roman"/>
          <w:sz w:val="28"/>
          <w:szCs w:val="28"/>
        </w:rPr>
        <w:t>126,88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084A36" w:rsidRPr="001A47F0" w:rsidRDefault="00FB7C06" w:rsidP="00084A3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7F0">
        <w:rPr>
          <w:rFonts w:ascii="Times New Roman" w:hAnsi="Times New Roman" w:cs="Times New Roman"/>
          <w:i/>
          <w:sz w:val="28"/>
          <w:szCs w:val="28"/>
        </w:rPr>
        <w:t xml:space="preserve">« Энергосбережение и повышение  энергетической эффективности в </w:t>
      </w:r>
      <w:proofErr w:type="spellStart"/>
      <w:r w:rsidRPr="001A47F0">
        <w:rPr>
          <w:rFonts w:ascii="Times New Roman" w:hAnsi="Times New Roman" w:cs="Times New Roman"/>
          <w:i/>
          <w:sz w:val="28"/>
          <w:szCs w:val="28"/>
        </w:rPr>
        <w:t>Панинском</w:t>
      </w:r>
      <w:proofErr w:type="spellEnd"/>
      <w:r w:rsidRPr="001A47F0">
        <w:rPr>
          <w:rFonts w:ascii="Times New Roman" w:hAnsi="Times New Roman" w:cs="Times New Roman"/>
          <w:i/>
          <w:sz w:val="28"/>
          <w:szCs w:val="28"/>
        </w:rPr>
        <w:t xml:space="preserve"> муниципальном районе</w:t>
      </w:r>
      <w:r w:rsidR="009D7C00" w:rsidRPr="001A47F0">
        <w:rPr>
          <w:rFonts w:ascii="Times New Roman" w:hAnsi="Times New Roman" w:cs="Times New Roman"/>
          <w:i/>
          <w:sz w:val="28"/>
          <w:szCs w:val="28"/>
        </w:rPr>
        <w:t xml:space="preserve">»  это компенсация затрат на уличное освещение, установка экономичных светильников </w:t>
      </w:r>
      <w:r w:rsidRPr="001A47F0">
        <w:rPr>
          <w:rFonts w:ascii="Times New Roman" w:hAnsi="Times New Roman" w:cs="Times New Roman"/>
          <w:sz w:val="28"/>
          <w:szCs w:val="28"/>
        </w:rPr>
        <w:t xml:space="preserve"> – </w:t>
      </w:r>
      <w:r w:rsidR="001A47F0" w:rsidRPr="001A47F0">
        <w:rPr>
          <w:rFonts w:ascii="Times New Roman" w:hAnsi="Times New Roman" w:cs="Times New Roman"/>
          <w:sz w:val="28"/>
          <w:szCs w:val="28"/>
        </w:rPr>
        <w:t>6,17</w:t>
      </w:r>
      <w:r w:rsidRPr="001A47F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84A36" w:rsidRPr="001A47F0">
        <w:rPr>
          <w:rFonts w:ascii="Times New Roman" w:hAnsi="Times New Roman" w:cs="Times New Roman"/>
          <w:sz w:val="28"/>
          <w:szCs w:val="28"/>
        </w:rPr>
        <w:t xml:space="preserve">, </w:t>
      </w:r>
      <w:r w:rsidR="009D7C00" w:rsidRPr="001A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D5" w:rsidRDefault="00F00843" w:rsidP="00084A3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7F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1A47F0">
        <w:rPr>
          <w:rFonts w:ascii="Times New Roman" w:hAnsi="Times New Roman" w:cs="Times New Roman"/>
          <w:i/>
          <w:sz w:val="28"/>
          <w:szCs w:val="28"/>
        </w:rPr>
        <w:t xml:space="preserve">«Развитие транспортной системы </w:t>
      </w:r>
      <w:proofErr w:type="spellStart"/>
      <w:r w:rsidRPr="001A47F0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Pr="001A47F0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области»</w:t>
      </w:r>
      <w:r w:rsidRPr="001A47F0">
        <w:rPr>
          <w:rFonts w:ascii="Times New Roman" w:hAnsi="Times New Roman" w:cs="Times New Roman"/>
          <w:sz w:val="28"/>
          <w:szCs w:val="28"/>
        </w:rPr>
        <w:t xml:space="preserve"> предусматривает финансирование </w:t>
      </w:r>
      <w:r w:rsidR="00897CA4" w:rsidRPr="001A47F0">
        <w:rPr>
          <w:rFonts w:ascii="Times New Roman" w:hAnsi="Times New Roman" w:cs="Times New Roman"/>
          <w:sz w:val="28"/>
          <w:szCs w:val="28"/>
        </w:rPr>
        <w:t>проектировани</w:t>
      </w:r>
      <w:r w:rsidR="009D7C00" w:rsidRPr="001A47F0">
        <w:rPr>
          <w:rFonts w:ascii="Times New Roman" w:hAnsi="Times New Roman" w:cs="Times New Roman"/>
          <w:sz w:val="28"/>
          <w:szCs w:val="28"/>
        </w:rPr>
        <w:t>я</w:t>
      </w:r>
      <w:r w:rsidR="00897CA4" w:rsidRPr="001A47F0">
        <w:rPr>
          <w:rFonts w:ascii="Times New Roman" w:hAnsi="Times New Roman" w:cs="Times New Roman"/>
          <w:sz w:val="28"/>
          <w:szCs w:val="28"/>
        </w:rPr>
        <w:t xml:space="preserve">, строительство, капитальный ремонт и ремонт автодорог общего пользования местного значения </w:t>
      </w:r>
      <w:r w:rsidR="00BF2379" w:rsidRPr="001A47F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F2379" w:rsidRPr="001A47F0">
        <w:rPr>
          <w:rFonts w:ascii="Times New Roman" w:hAnsi="Times New Roman" w:cs="Times New Roman"/>
          <w:sz w:val="28"/>
          <w:szCs w:val="28"/>
        </w:rPr>
        <w:t>П</w:t>
      </w:r>
      <w:r w:rsidR="004B077B" w:rsidRPr="001A47F0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4B077B" w:rsidRPr="001A47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E060C" w:rsidRPr="001A47F0">
        <w:rPr>
          <w:rFonts w:ascii="Times New Roman" w:hAnsi="Times New Roman" w:cs="Times New Roman"/>
          <w:sz w:val="28"/>
          <w:szCs w:val="28"/>
        </w:rPr>
        <w:t xml:space="preserve"> </w:t>
      </w:r>
      <w:r w:rsidR="009D7C00" w:rsidRPr="001A47F0">
        <w:rPr>
          <w:rFonts w:ascii="Times New Roman" w:hAnsi="Times New Roman" w:cs="Times New Roman"/>
          <w:sz w:val="28"/>
          <w:szCs w:val="28"/>
        </w:rPr>
        <w:t>в 202</w:t>
      </w:r>
      <w:r w:rsidR="001A47F0">
        <w:rPr>
          <w:rFonts w:ascii="Times New Roman" w:hAnsi="Times New Roman" w:cs="Times New Roman"/>
          <w:sz w:val="28"/>
          <w:szCs w:val="28"/>
        </w:rPr>
        <w:t>3</w:t>
      </w:r>
      <w:r w:rsidR="009D7C00" w:rsidRPr="001A47F0">
        <w:rPr>
          <w:rFonts w:ascii="Times New Roman" w:hAnsi="Times New Roman" w:cs="Times New Roman"/>
          <w:sz w:val="28"/>
          <w:szCs w:val="28"/>
        </w:rPr>
        <w:t xml:space="preserve"> год </w:t>
      </w:r>
      <w:r w:rsidR="00C131D5" w:rsidRPr="001A47F0">
        <w:rPr>
          <w:rFonts w:ascii="Times New Roman" w:hAnsi="Times New Roman" w:cs="Times New Roman"/>
          <w:sz w:val="28"/>
          <w:szCs w:val="28"/>
        </w:rPr>
        <w:t xml:space="preserve"> израсходовано ( средств дорожного фонда)</w:t>
      </w:r>
      <w:r w:rsidR="009D7C00" w:rsidRPr="001A47F0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1A47F0">
        <w:rPr>
          <w:rFonts w:ascii="Times New Roman" w:hAnsi="Times New Roman" w:cs="Times New Roman"/>
          <w:sz w:val="28"/>
          <w:szCs w:val="28"/>
        </w:rPr>
        <w:t>98,71</w:t>
      </w:r>
      <w:r w:rsidR="009D7C00" w:rsidRPr="001A47F0">
        <w:rPr>
          <w:rFonts w:ascii="Times New Roman" w:hAnsi="Times New Roman" w:cs="Times New Roman"/>
          <w:sz w:val="28"/>
          <w:szCs w:val="28"/>
        </w:rPr>
        <w:t xml:space="preserve"> млн. рублей, это больше на</w:t>
      </w:r>
      <w:r w:rsidR="00C131D5" w:rsidRPr="001A47F0">
        <w:rPr>
          <w:rFonts w:ascii="Times New Roman" w:hAnsi="Times New Roman" w:cs="Times New Roman"/>
          <w:sz w:val="28"/>
          <w:szCs w:val="28"/>
        </w:rPr>
        <w:t xml:space="preserve"> </w:t>
      </w:r>
      <w:r w:rsidR="001A47F0">
        <w:rPr>
          <w:rFonts w:ascii="Times New Roman" w:hAnsi="Times New Roman" w:cs="Times New Roman"/>
          <w:sz w:val="28"/>
          <w:szCs w:val="28"/>
        </w:rPr>
        <w:t>3,12</w:t>
      </w:r>
      <w:r w:rsidR="00C131D5" w:rsidRPr="001A47F0">
        <w:rPr>
          <w:rFonts w:ascii="Times New Roman" w:hAnsi="Times New Roman" w:cs="Times New Roman"/>
          <w:sz w:val="28"/>
          <w:szCs w:val="28"/>
        </w:rPr>
        <w:t xml:space="preserve"> млн. рублей чем</w:t>
      </w:r>
      <w:r w:rsidR="009D7C00" w:rsidRPr="001A47F0">
        <w:rPr>
          <w:rFonts w:ascii="Times New Roman" w:hAnsi="Times New Roman" w:cs="Times New Roman"/>
          <w:sz w:val="28"/>
          <w:szCs w:val="28"/>
        </w:rPr>
        <w:t xml:space="preserve"> </w:t>
      </w:r>
      <w:r w:rsidR="00B66EE0" w:rsidRPr="001A47F0">
        <w:rPr>
          <w:rFonts w:ascii="Times New Roman" w:hAnsi="Times New Roman" w:cs="Times New Roman"/>
          <w:sz w:val="28"/>
          <w:szCs w:val="28"/>
        </w:rPr>
        <w:t xml:space="preserve"> в</w:t>
      </w:r>
      <w:r w:rsidR="00C131D5" w:rsidRPr="001A47F0">
        <w:rPr>
          <w:rFonts w:ascii="Times New Roman" w:hAnsi="Times New Roman" w:cs="Times New Roman"/>
          <w:sz w:val="28"/>
          <w:szCs w:val="28"/>
        </w:rPr>
        <w:t xml:space="preserve"> </w:t>
      </w:r>
      <w:r w:rsidR="001A47F0">
        <w:rPr>
          <w:rFonts w:ascii="Times New Roman" w:hAnsi="Times New Roman" w:cs="Times New Roman"/>
          <w:sz w:val="28"/>
          <w:szCs w:val="28"/>
        </w:rPr>
        <w:t xml:space="preserve"> 2022</w:t>
      </w:r>
      <w:r w:rsidR="00B66EE0" w:rsidRPr="001A47F0">
        <w:rPr>
          <w:rFonts w:ascii="Times New Roman" w:hAnsi="Times New Roman" w:cs="Times New Roman"/>
          <w:sz w:val="28"/>
          <w:szCs w:val="28"/>
        </w:rPr>
        <w:t xml:space="preserve">  году</w:t>
      </w:r>
      <w:r w:rsidR="00C131D5" w:rsidRPr="001A47F0">
        <w:rPr>
          <w:rFonts w:ascii="Times New Roman" w:hAnsi="Times New Roman" w:cs="Times New Roman"/>
          <w:sz w:val="28"/>
          <w:szCs w:val="28"/>
        </w:rPr>
        <w:t>.</w:t>
      </w:r>
      <w:r w:rsidR="00B66EE0" w:rsidRPr="001A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36" w:rsidRPr="00C131D5" w:rsidRDefault="00484D02" w:rsidP="00084A36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1D5">
        <w:rPr>
          <w:rFonts w:ascii="Times New Roman" w:hAnsi="Times New Roman" w:cs="Times New Roman"/>
          <w:sz w:val="28"/>
          <w:szCs w:val="28"/>
        </w:rPr>
        <w:t>На  п</w:t>
      </w:r>
      <w:r w:rsidR="004E060C" w:rsidRPr="00C131D5">
        <w:rPr>
          <w:rFonts w:ascii="Times New Roman" w:hAnsi="Times New Roman" w:cs="Times New Roman"/>
          <w:sz w:val="28"/>
          <w:szCs w:val="28"/>
        </w:rPr>
        <w:t>одпрограмм</w:t>
      </w:r>
      <w:r w:rsidRPr="00C131D5">
        <w:rPr>
          <w:rFonts w:ascii="Times New Roman" w:hAnsi="Times New Roman" w:cs="Times New Roman"/>
          <w:sz w:val="28"/>
          <w:szCs w:val="28"/>
        </w:rPr>
        <w:t xml:space="preserve">у </w:t>
      </w:r>
      <w:r w:rsidR="004E060C" w:rsidRPr="00C131D5">
        <w:rPr>
          <w:rFonts w:ascii="Times New Roman" w:hAnsi="Times New Roman" w:cs="Times New Roman"/>
          <w:sz w:val="28"/>
          <w:szCs w:val="28"/>
        </w:rPr>
        <w:t xml:space="preserve"> « </w:t>
      </w:r>
      <w:r w:rsidR="004E060C" w:rsidRPr="00C131D5">
        <w:rPr>
          <w:rFonts w:ascii="Times New Roman" w:hAnsi="Times New Roman" w:cs="Times New Roman"/>
          <w:i/>
          <w:sz w:val="28"/>
          <w:szCs w:val="28"/>
        </w:rPr>
        <w:t>Строительство</w:t>
      </w:r>
      <w:r w:rsidRPr="00C131D5">
        <w:rPr>
          <w:rFonts w:ascii="Times New Roman" w:hAnsi="Times New Roman" w:cs="Times New Roman"/>
          <w:i/>
          <w:sz w:val="28"/>
          <w:szCs w:val="28"/>
        </w:rPr>
        <w:t>, реконструкция</w:t>
      </w:r>
      <w:r w:rsidR="004E060C" w:rsidRPr="00C131D5">
        <w:rPr>
          <w:rFonts w:ascii="Times New Roman" w:hAnsi="Times New Roman" w:cs="Times New Roman"/>
          <w:i/>
          <w:sz w:val="28"/>
          <w:szCs w:val="28"/>
        </w:rPr>
        <w:t xml:space="preserve">, капитальный ремонт  объектов социальной сферы </w:t>
      </w:r>
      <w:proofErr w:type="spellStart"/>
      <w:r w:rsidR="004E060C" w:rsidRPr="00C131D5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4E060C" w:rsidRPr="00C131D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Воронежской области»</w:t>
      </w:r>
      <w:r w:rsidRPr="00C131D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131D5">
        <w:rPr>
          <w:rFonts w:ascii="Times New Roman" w:hAnsi="Times New Roman" w:cs="Times New Roman"/>
          <w:sz w:val="28"/>
          <w:szCs w:val="28"/>
        </w:rPr>
        <w:t>зрасходовано</w:t>
      </w:r>
      <w:r w:rsidR="00084A36" w:rsidRPr="00C131D5">
        <w:rPr>
          <w:rFonts w:ascii="Times New Roman" w:hAnsi="Times New Roman" w:cs="Times New Roman"/>
          <w:sz w:val="28"/>
          <w:szCs w:val="28"/>
        </w:rPr>
        <w:t xml:space="preserve"> в 202</w:t>
      </w:r>
      <w:r w:rsidR="001A47F0">
        <w:rPr>
          <w:rFonts w:ascii="Times New Roman" w:hAnsi="Times New Roman" w:cs="Times New Roman"/>
          <w:sz w:val="28"/>
          <w:szCs w:val="28"/>
        </w:rPr>
        <w:t>3</w:t>
      </w:r>
      <w:r w:rsidR="00084A36" w:rsidRPr="00C131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47F0">
        <w:rPr>
          <w:rFonts w:ascii="Times New Roman" w:hAnsi="Times New Roman" w:cs="Times New Roman"/>
          <w:sz w:val="28"/>
          <w:szCs w:val="28"/>
        </w:rPr>
        <w:t>18,43</w:t>
      </w:r>
      <w:r w:rsidR="00084A36" w:rsidRPr="00C131D5">
        <w:rPr>
          <w:rFonts w:ascii="Times New Roman" w:hAnsi="Times New Roman" w:cs="Times New Roman"/>
          <w:sz w:val="28"/>
          <w:szCs w:val="28"/>
        </w:rPr>
        <w:t xml:space="preserve"> млн. рублей,  а</w:t>
      </w:r>
    </w:p>
    <w:p w:rsidR="00084A36" w:rsidRPr="00084A36" w:rsidRDefault="00484D02" w:rsidP="00084A3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 xml:space="preserve"> </w:t>
      </w:r>
      <w:r w:rsidRPr="00084A36">
        <w:rPr>
          <w:rFonts w:ascii="Times New Roman" w:hAnsi="Times New Roman" w:cs="Times New Roman"/>
          <w:sz w:val="28"/>
          <w:szCs w:val="28"/>
        </w:rPr>
        <w:t>в 202</w:t>
      </w:r>
      <w:r w:rsidR="001A47F0">
        <w:rPr>
          <w:rFonts w:ascii="Times New Roman" w:hAnsi="Times New Roman" w:cs="Times New Roman"/>
          <w:sz w:val="28"/>
          <w:szCs w:val="28"/>
        </w:rPr>
        <w:t>2</w:t>
      </w:r>
      <w:r w:rsidRPr="00084A3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47F0">
        <w:rPr>
          <w:rFonts w:ascii="Times New Roman" w:hAnsi="Times New Roman" w:cs="Times New Roman"/>
          <w:sz w:val="28"/>
          <w:szCs w:val="28"/>
        </w:rPr>
        <w:t>21,53</w:t>
      </w:r>
      <w:r w:rsidR="00084A3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084A3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4A36">
        <w:rPr>
          <w:rFonts w:ascii="Times New Roman" w:hAnsi="Times New Roman" w:cs="Times New Roman"/>
          <w:sz w:val="28"/>
          <w:szCs w:val="28"/>
        </w:rPr>
        <w:t>.</w:t>
      </w:r>
      <w:r w:rsidR="00C1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79" w:rsidRDefault="00084A36" w:rsidP="00084A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37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BF237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F2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BF2379" w:rsidRPr="00BF2379">
        <w:rPr>
          <w:rFonts w:ascii="Times New Roman" w:hAnsi="Times New Roman" w:cs="Times New Roman"/>
          <w:b/>
          <w:sz w:val="28"/>
          <w:szCs w:val="28"/>
        </w:rPr>
        <w:t>« Обеспечение общественного порядка</w:t>
      </w:r>
      <w:r w:rsidR="00BF2379">
        <w:rPr>
          <w:rFonts w:ascii="Times New Roman" w:hAnsi="Times New Roman" w:cs="Times New Roman"/>
          <w:b/>
          <w:sz w:val="28"/>
          <w:szCs w:val="28"/>
        </w:rPr>
        <w:t xml:space="preserve">  и противодействие  коррупции</w:t>
      </w:r>
      <w:r w:rsidR="00BF2379" w:rsidRPr="00BF2379">
        <w:rPr>
          <w:rFonts w:ascii="Times New Roman" w:hAnsi="Times New Roman" w:cs="Times New Roman"/>
          <w:b/>
          <w:sz w:val="28"/>
          <w:szCs w:val="28"/>
        </w:rPr>
        <w:t>»</w:t>
      </w:r>
      <w:r w:rsidR="00484D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4D02" w:rsidRPr="00484D02">
        <w:rPr>
          <w:rFonts w:ascii="Times New Roman" w:hAnsi="Times New Roman" w:cs="Times New Roman"/>
          <w:sz w:val="28"/>
          <w:szCs w:val="28"/>
        </w:rPr>
        <w:t>предусматривает</w:t>
      </w:r>
      <w:r w:rsidR="00484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D02" w:rsidRPr="00484D02">
        <w:rPr>
          <w:rFonts w:ascii="Times New Roman" w:hAnsi="Times New Roman" w:cs="Times New Roman"/>
          <w:sz w:val="28"/>
          <w:szCs w:val="28"/>
        </w:rPr>
        <w:t>профилактику</w:t>
      </w:r>
      <w:r w:rsidR="00BF2379" w:rsidRPr="00484D02">
        <w:rPr>
          <w:rFonts w:ascii="Times New Roman" w:hAnsi="Times New Roman" w:cs="Times New Roman"/>
          <w:sz w:val="28"/>
          <w:szCs w:val="28"/>
        </w:rPr>
        <w:t xml:space="preserve"> </w:t>
      </w:r>
      <w:r w:rsidR="00484D02">
        <w:rPr>
          <w:rFonts w:ascii="Times New Roman" w:hAnsi="Times New Roman" w:cs="Times New Roman"/>
          <w:sz w:val="28"/>
          <w:szCs w:val="28"/>
        </w:rPr>
        <w:t xml:space="preserve">  правонарушений  на территории </w:t>
      </w:r>
      <w:proofErr w:type="spellStart"/>
      <w:r w:rsidR="00484D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84D02">
        <w:rPr>
          <w:rFonts w:ascii="Times New Roman" w:hAnsi="Times New Roman" w:cs="Times New Roman"/>
          <w:sz w:val="28"/>
          <w:szCs w:val="28"/>
        </w:rPr>
        <w:t xml:space="preserve"> муниципального района , исполнено на эти цели  в </w:t>
      </w:r>
      <w:r w:rsidR="00BF2379" w:rsidRPr="00BF2379">
        <w:rPr>
          <w:rFonts w:ascii="Times New Roman" w:hAnsi="Times New Roman" w:cs="Times New Roman"/>
          <w:sz w:val="28"/>
          <w:szCs w:val="28"/>
        </w:rPr>
        <w:t xml:space="preserve"> сумм</w:t>
      </w:r>
      <w:r w:rsidR="00484D02">
        <w:rPr>
          <w:rFonts w:ascii="Times New Roman" w:hAnsi="Times New Roman" w:cs="Times New Roman"/>
          <w:sz w:val="28"/>
          <w:szCs w:val="28"/>
        </w:rPr>
        <w:t xml:space="preserve">е </w:t>
      </w:r>
      <w:r w:rsidR="00BF2379" w:rsidRPr="00BF2379">
        <w:rPr>
          <w:rFonts w:ascii="Times New Roman" w:hAnsi="Times New Roman" w:cs="Times New Roman"/>
          <w:sz w:val="28"/>
          <w:szCs w:val="28"/>
        </w:rPr>
        <w:t xml:space="preserve"> </w:t>
      </w:r>
      <w:r w:rsidR="001D0E31">
        <w:rPr>
          <w:rFonts w:ascii="Times New Roman" w:hAnsi="Times New Roman" w:cs="Times New Roman"/>
          <w:sz w:val="28"/>
          <w:szCs w:val="28"/>
        </w:rPr>
        <w:t>226,6</w:t>
      </w:r>
      <w:r w:rsidR="00BF23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746F">
        <w:rPr>
          <w:rFonts w:ascii="Times New Roman" w:hAnsi="Times New Roman" w:cs="Times New Roman"/>
          <w:sz w:val="28"/>
          <w:szCs w:val="28"/>
        </w:rPr>
        <w:t>, это организация временного  трудоустройства несовершеннолетних граждан в возрасте  от 14 до 18</w:t>
      </w:r>
      <w:r w:rsidR="001D0E31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  в сумме 191,1 тыс. рублей, а также </w:t>
      </w:r>
      <w:r w:rsidR="001D0E31">
        <w:rPr>
          <w:rFonts w:ascii="Times New Roman" w:hAnsi="Times New Roman" w:cs="Times New Roman"/>
          <w:sz w:val="28"/>
          <w:szCs w:val="28"/>
        </w:rPr>
        <w:lastRenderedPageBreak/>
        <w:t>приобретение светоотражающих наклеек для школьников начальных классов в сумме 35,4 тыс. рублей.</w:t>
      </w:r>
    </w:p>
    <w:p w:rsidR="00BF2379" w:rsidRPr="004E3F8F" w:rsidRDefault="00BF2379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 </w:t>
      </w:r>
      <w:r w:rsidR="004E3F8F" w:rsidRPr="004E3F8F">
        <w:rPr>
          <w:rFonts w:ascii="Times New Roman" w:hAnsi="Times New Roman" w:cs="Times New Roman"/>
          <w:b/>
          <w:sz w:val="28"/>
          <w:szCs w:val="28"/>
        </w:rPr>
        <w:t>З</w:t>
      </w:r>
      <w:r w:rsidRPr="004E3F8F">
        <w:rPr>
          <w:rFonts w:ascii="Times New Roman" w:hAnsi="Times New Roman" w:cs="Times New Roman"/>
          <w:b/>
          <w:sz w:val="28"/>
          <w:szCs w:val="28"/>
        </w:rPr>
        <w:t>ащита населения</w:t>
      </w:r>
      <w:r w:rsidR="004E3F8F" w:rsidRPr="004E3F8F">
        <w:rPr>
          <w:rFonts w:ascii="Times New Roman" w:hAnsi="Times New Roman" w:cs="Times New Roman"/>
          <w:b/>
          <w:sz w:val="28"/>
          <w:szCs w:val="28"/>
        </w:rPr>
        <w:t xml:space="preserve"> и территории </w:t>
      </w:r>
      <w:proofErr w:type="spellStart"/>
      <w:r w:rsidR="004E3F8F" w:rsidRPr="004E3F8F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4E3F8F" w:rsidRPr="004E3F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4E3F8F">
        <w:rPr>
          <w:rFonts w:ascii="Times New Roman" w:hAnsi="Times New Roman" w:cs="Times New Roman"/>
          <w:b/>
          <w:sz w:val="28"/>
          <w:szCs w:val="28"/>
        </w:rPr>
        <w:t xml:space="preserve"> от чрезвычайных ситуаций</w:t>
      </w:r>
      <w:r w:rsidR="004E3F8F" w:rsidRPr="004E3F8F">
        <w:rPr>
          <w:rFonts w:ascii="Times New Roman" w:hAnsi="Times New Roman" w:cs="Times New Roman"/>
          <w:b/>
          <w:sz w:val="28"/>
          <w:szCs w:val="28"/>
        </w:rPr>
        <w:t>»</w:t>
      </w:r>
      <w:r w:rsidR="0058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E31">
        <w:rPr>
          <w:rFonts w:ascii="Times New Roman" w:hAnsi="Times New Roman" w:cs="Times New Roman"/>
          <w:b/>
          <w:sz w:val="28"/>
          <w:szCs w:val="28"/>
        </w:rPr>
        <w:t>в 2023 году</w:t>
      </w:r>
      <w:r w:rsidR="0058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46F" w:rsidRPr="0058746F">
        <w:rPr>
          <w:rFonts w:ascii="Times New Roman" w:hAnsi="Times New Roman" w:cs="Times New Roman"/>
          <w:sz w:val="28"/>
          <w:szCs w:val="28"/>
        </w:rPr>
        <w:t>включает</w:t>
      </w:r>
      <w:r w:rsidR="0058746F">
        <w:rPr>
          <w:rFonts w:ascii="Times New Roman" w:hAnsi="Times New Roman" w:cs="Times New Roman"/>
          <w:sz w:val="28"/>
          <w:szCs w:val="28"/>
        </w:rPr>
        <w:t xml:space="preserve">  в себя организацию  работы  единой дежурно-диспетчерской  службы  </w:t>
      </w:r>
      <w:proofErr w:type="spellStart"/>
      <w:r w:rsidR="0058746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874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E3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46F" w:rsidRPr="0058746F">
        <w:rPr>
          <w:rFonts w:ascii="Times New Roman" w:hAnsi="Times New Roman" w:cs="Times New Roman"/>
          <w:sz w:val="28"/>
          <w:szCs w:val="28"/>
        </w:rPr>
        <w:t>в</w:t>
      </w:r>
      <w:r w:rsidR="004E3F8F" w:rsidRPr="004E3F8F">
        <w:rPr>
          <w:rFonts w:ascii="Times New Roman" w:hAnsi="Times New Roman" w:cs="Times New Roman"/>
          <w:sz w:val="28"/>
          <w:szCs w:val="28"/>
        </w:rPr>
        <w:t xml:space="preserve"> сумм</w:t>
      </w:r>
      <w:r w:rsidR="0058746F">
        <w:rPr>
          <w:rFonts w:ascii="Times New Roman" w:hAnsi="Times New Roman" w:cs="Times New Roman"/>
          <w:sz w:val="28"/>
          <w:szCs w:val="28"/>
        </w:rPr>
        <w:t>е</w:t>
      </w:r>
      <w:r w:rsidR="004E3F8F" w:rsidRPr="004E3F8F">
        <w:rPr>
          <w:rFonts w:ascii="Times New Roman" w:hAnsi="Times New Roman" w:cs="Times New Roman"/>
          <w:sz w:val="28"/>
          <w:szCs w:val="28"/>
        </w:rPr>
        <w:t xml:space="preserve"> </w:t>
      </w:r>
      <w:r w:rsidR="004E3F8F">
        <w:rPr>
          <w:rFonts w:ascii="Times New Roman" w:hAnsi="Times New Roman" w:cs="Times New Roman"/>
          <w:sz w:val="28"/>
          <w:szCs w:val="28"/>
        </w:rPr>
        <w:t xml:space="preserve"> </w:t>
      </w:r>
      <w:r w:rsidR="00084A36">
        <w:rPr>
          <w:rFonts w:ascii="Times New Roman" w:hAnsi="Times New Roman" w:cs="Times New Roman"/>
          <w:sz w:val="28"/>
          <w:szCs w:val="28"/>
        </w:rPr>
        <w:t>2,</w:t>
      </w:r>
      <w:r w:rsidR="001D0E31">
        <w:rPr>
          <w:rFonts w:ascii="Times New Roman" w:hAnsi="Times New Roman" w:cs="Times New Roman"/>
          <w:sz w:val="28"/>
          <w:szCs w:val="28"/>
        </w:rPr>
        <w:t>64</w:t>
      </w:r>
      <w:r w:rsidR="00084A36">
        <w:rPr>
          <w:rFonts w:ascii="Times New Roman" w:hAnsi="Times New Roman" w:cs="Times New Roman"/>
          <w:sz w:val="28"/>
          <w:szCs w:val="28"/>
        </w:rPr>
        <w:t xml:space="preserve"> млн.</w:t>
      </w:r>
      <w:r w:rsidR="004E3F8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320DF" w:rsidRDefault="004E3F8F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Pr="004E3F8F">
        <w:rPr>
          <w:rFonts w:ascii="Times New Roman" w:hAnsi="Times New Roman" w:cs="Times New Roman"/>
          <w:b/>
          <w:sz w:val="28"/>
          <w:szCs w:val="28"/>
        </w:rPr>
        <w:t>«Развитие культуры и туризма»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E3F8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320DF">
        <w:rPr>
          <w:rFonts w:ascii="Times New Roman" w:hAnsi="Times New Roman" w:cs="Times New Roman"/>
          <w:sz w:val="28"/>
          <w:szCs w:val="28"/>
        </w:rPr>
        <w:t xml:space="preserve">  </w:t>
      </w:r>
      <w:r w:rsidR="001D0E31">
        <w:rPr>
          <w:rFonts w:ascii="Times New Roman" w:hAnsi="Times New Roman" w:cs="Times New Roman"/>
          <w:sz w:val="28"/>
          <w:szCs w:val="28"/>
        </w:rPr>
        <w:t>55,52</w:t>
      </w:r>
      <w:r w:rsidR="00C320DF">
        <w:rPr>
          <w:rFonts w:ascii="Times New Roman" w:hAnsi="Times New Roman" w:cs="Times New Roman"/>
          <w:sz w:val="28"/>
          <w:szCs w:val="28"/>
        </w:rPr>
        <w:t xml:space="preserve"> млн. рублей:</w:t>
      </w:r>
    </w:p>
    <w:p w:rsidR="00C320DF" w:rsidRDefault="00C320DF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0DF">
        <w:rPr>
          <w:rFonts w:ascii="Times New Roman" w:hAnsi="Times New Roman" w:cs="Times New Roman"/>
          <w:sz w:val="28"/>
          <w:szCs w:val="28"/>
        </w:rPr>
        <w:t xml:space="preserve">Подпрограмма « </w:t>
      </w:r>
      <w:r w:rsidRPr="007F2994">
        <w:rPr>
          <w:rFonts w:ascii="Times New Roman" w:hAnsi="Times New Roman" w:cs="Times New Roman"/>
          <w:i/>
          <w:sz w:val="28"/>
          <w:szCs w:val="28"/>
        </w:rPr>
        <w:t>Развитие дополнительного  образования в сфере  культуры</w:t>
      </w:r>
      <w:r w:rsidRPr="00C320DF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1D0E31">
        <w:rPr>
          <w:rFonts w:ascii="Times New Roman" w:hAnsi="Times New Roman" w:cs="Times New Roman"/>
          <w:sz w:val="28"/>
          <w:szCs w:val="28"/>
        </w:rPr>
        <w:t>13,76</w:t>
      </w:r>
      <w:r w:rsidRPr="00C320DF">
        <w:rPr>
          <w:rFonts w:ascii="Times New Roman" w:hAnsi="Times New Roman" w:cs="Times New Roman"/>
          <w:sz w:val="28"/>
          <w:szCs w:val="28"/>
        </w:rPr>
        <w:t xml:space="preserve"> млн. рублей это </w:t>
      </w:r>
      <w:r w:rsidR="004E3F8F" w:rsidRPr="00C320DF">
        <w:rPr>
          <w:rFonts w:ascii="Times New Roman" w:hAnsi="Times New Roman" w:cs="Times New Roman"/>
          <w:sz w:val="28"/>
          <w:szCs w:val="28"/>
        </w:rPr>
        <w:t>е финанси</w:t>
      </w:r>
      <w:r w:rsidR="00FE4815" w:rsidRPr="00C320DF">
        <w:rPr>
          <w:rFonts w:ascii="Times New Roman" w:hAnsi="Times New Roman" w:cs="Times New Roman"/>
          <w:sz w:val="28"/>
          <w:szCs w:val="28"/>
        </w:rPr>
        <w:t>рование  МКУ ДО «ДШИ» на сумму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0E31">
        <w:rPr>
          <w:rFonts w:ascii="Times New Roman" w:hAnsi="Times New Roman" w:cs="Times New Roman"/>
          <w:sz w:val="28"/>
          <w:szCs w:val="28"/>
        </w:rPr>
        <w:t>10,12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="00FE4815" w:rsidRPr="00C320DF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112B8B" w:rsidRPr="00C320DF" w:rsidRDefault="00FE4815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C320DF">
        <w:rPr>
          <w:rFonts w:ascii="Times New Roman" w:hAnsi="Times New Roman" w:cs="Times New Roman"/>
          <w:sz w:val="28"/>
          <w:szCs w:val="28"/>
        </w:rPr>
        <w:t>П</w:t>
      </w:r>
      <w:r w:rsidRPr="00C320DF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C320DF">
        <w:rPr>
          <w:rFonts w:ascii="Times New Roman" w:hAnsi="Times New Roman" w:cs="Times New Roman"/>
          <w:i/>
          <w:sz w:val="28"/>
          <w:szCs w:val="28"/>
        </w:rPr>
        <w:t>« Развитие культурно</w:t>
      </w:r>
      <w:r w:rsidR="001D0E3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320DF">
        <w:rPr>
          <w:rFonts w:ascii="Times New Roman" w:hAnsi="Times New Roman" w:cs="Times New Roman"/>
          <w:i/>
          <w:sz w:val="28"/>
          <w:szCs w:val="28"/>
        </w:rPr>
        <w:t>досуговой</w:t>
      </w:r>
      <w:proofErr w:type="spellEnd"/>
      <w:r w:rsidRPr="00C320DF">
        <w:rPr>
          <w:rFonts w:ascii="Times New Roman" w:hAnsi="Times New Roman" w:cs="Times New Roman"/>
          <w:i/>
          <w:sz w:val="28"/>
          <w:szCs w:val="28"/>
        </w:rPr>
        <w:t xml:space="preserve">  деятельности  и народного творчества»</w:t>
      </w:r>
      <w:r w:rsidR="00D60B67" w:rsidRPr="00C320D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0B67" w:rsidRPr="00C320D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320DF">
        <w:rPr>
          <w:rFonts w:ascii="Times New Roman" w:hAnsi="Times New Roman" w:cs="Times New Roman"/>
          <w:sz w:val="28"/>
          <w:szCs w:val="28"/>
        </w:rPr>
        <w:t xml:space="preserve"> 24,</w:t>
      </w:r>
      <w:r w:rsidR="001D0E31">
        <w:rPr>
          <w:rFonts w:ascii="Times New Roman" w:hAnsi="Times New Roman" w:cs="Times New Roman"/>
          <w:sz w:val="28"/>
          <w:szCs w:val="28"/>
        </w:rPr>
        <w:t>09</w:t>
      </w:r>
      <w:r w:rsidR="00C320DF">
        <w:rPr>
          <w:rFonts w:ascii="Times New Roman" w:hAnsi="Times New Roman" w:cs="Times New Roman"/>
          <w:sz w:val="28"/>
          <w:szCs w:val="28"/>
        </w:rPr>
        <w:t xml:space="preserve"> млн.</w:t>
      </w:r>
      <w:r w:rsidR="00D60B67" w:rsidRPr="00C320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320DF">
        <w:rPr>
          <w:rFonts w:ascii="Times New Roman" w:hAnsi="Times New Roman" w:cs="Times New Roman"/>
          <w:i/>
          <w:sz w:val="28"/>
          <w:szCs w:val="28"/>
        </w:rPr>
        <w:t xml:space="preserve">, это </w:t>
      </w:r>
      <w:r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4E3F8F" w:rsidRPr="00C320DF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D60B67"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4E3F8F" w:rsidRPr="00C320D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325BC" w:rsidRPr="00C320DF">
        <w:rPr>
          <w:rFonts w:ascii="Times New Roman" w:hAnsi="Times New Roman" w:cs="Times New Roman"/>
          <w:sz w:val="28"/>
          <w:szCs w:val="28"/>
        </w:rPr>
        <w:t xml:space="preserve">МБУК </w:t>
      </w:r>
      <w:r w:rsidR="00634FD1" w:rsidRPr="00C320DF">
        <w:rPr>
          <w:rFonts w:ascii="Times New Roman" w:hAnsi="Times New Roman" w:cs="Times New Roman"/>
          <w:sz w:val="28"/>
          <w:szCs w:val="28"/>
        </w:rPr>
        <w:t xml:space="preserve">« МДКИ Д» </w:t>
      </w:r>
      <w:r w:rsidR="00C320DF">
        <w:rPr>
          <w:rFonts w:ascii="Times New Roman" w:hAnsi="Times New Roman" w:cs="Times New Roman"/>
          <w:sz w:val="28"/>
          <w:szCs w:val="28"/>
        </w:rPr>
        <w:t xml:space="preserve"> - 8,</w:t>
      </w:r>
      <w:r w:rsidR="001D0E31">
        <w:rPr>
          <w:rFonts w:ascii="Times New Roman" w:hAnsi="Times New Roman" w:cs="Times New Roman"/>
          <w:sz w:val="28"/>
          <w:szCs w:val="28"/>
        </w:rPr>
        <w:t>75</w:t>
      </w:r>
      <w:r w:rsidR="00C320DF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КДЦ  кинотеатр « Восток» </w:t>
      </w:r>
      <w:r w:rsidR="00C325BC" w:rsidRPr="00C320D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  </w:t>
      </w:r>
      <w:r w:rsidR="00C320DF">
        <w:rPr>
          <w:rFonts w:ascii="Times New Roman" w:hAnsi="Times New Roman" w:cs="Times New Roman"/>
          <w:sz w:val="28"/>
          <w:szCs w:val="28"/>
        </w:rPr>
        <w:t>3,</w:t>
      </w:r>
      <w:r w:rsidR="001D0E31">
        <w:rPr>
          <w:rFonts w:ascii="Times New Roman" w:hAnsi="Times New Roman" w:cs="Times New Roman"/>
          <w:sz w:val="28"/>
          <w:szCs w:val="28"/>
        </w:rPr>
        <w:t>62</w:t>
      </w:r>
      <w:r w:rsidR="00C320DF">
        <w:rPr>
          <w:rFonts w:ascii="Times New Roman" w:hAnsi="Times New Roman" w:cs="Times New Roman"/>
          <w:sz w:val="28"/>
          <w:szCs w:val="28"/>
        </w:rPr>
        <w:t xml:space="preserve"> млн.</w:t>
      </w:r>
      <w:r w:rsidR="00C325BC" w:rsidRPr="00C320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320DF">
        <w:rPr>
          <w:rFonts w:ascii="Times New Roman" w:hAnsi="Times New Roman" w:cs="Times New Roman"/>
          <w:sz w:val="28"/>
          <w:szCs w:val="28"/>
        </w:rPr>
        <w:t xml:space="preserve"> </w:t>
      </w:r>
      <w:r w:rsidR="00112B8B" w:rsidRPr="00C320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0E31" w:rsidRPr="001D0E31" w:rsidRDefault="00C320DF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E31">
        <w:rPr>
          <w:rFonts w:ascii="Times New Roman" w:hAnsi="Times New Roman" w:cs="Times New Roman"/>
          <w:sz w:val="28"/>
          <w:szCs w:val="28"/>
        </w:rPr>
        <w:t>П</w:t>
      </w:r>
      <w:r w:rsidR="00112B8B" w:rsidRPr="001D0E31">
        <w:rPr>
          <w:rFonts w:ascii="Times New Roman" w:hAnsi="Times New Roman" w:cs="Times New Roman"/>
          <w:sz w:val="28"/>
          <w:szCs w:val="28"/>
        </w:rPr>
        <w:t xml:space="preserve">одпрограмма « </w:t>
      </w:r>
      <w:r w:rsidR="00112B8B" w:rsidRPr="001D0E31">
        <w:rPr>
          <w:rFonts w:ascii="Times New Roman" w:hAnsi="Times New Roman" w:cs="Times New Roman"/>
          <w:i/>
          <w:sz w:val="28"/>
          <w:szCs w:val="28"/>
        </w:rPr>
        <w:t>Развитие и модернизация библиотечного дела»</w:t>
      </w:r>
      <w:r w:rsidR="00112B8B" w:rsidRPr="001D0E31">
        <w:rPr>
          <w:rFonts w:ascii="Times New Roman" w:hAnsi="Times New Roman" w:cs="Times New Roman"/>
          <w:sz w:val="28"/>
          <w:szCs w:val="28"/>
        </w:rPr>
        <w:t xml:space="preserve">  направлена  </w:t>
      </w:r>
      <w:r w:rsidR="005A2691" w:rsidRPr="001D0E31">
        <w:rPr>
          <w:rFonts w:ascii="Times New Roman" w:hAnsi="Times New Roman" w:cs="Times New Roman"/>
          <w:sz w:val="28"/>
          <w:szCs w:val="28"/>
        </w:rPr>
        <w:t xml:space="preserve">на обеспечение функционирования библиотек  района и </w:t>
      </w:r>
      <w:r w:rsidR="00634FD1" w:rsidRPr="001D0E31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</w:t>
      </w:r>
      <w:r w:rsidR="00112B8B" w:rsidRPr="001D0E31">
        <w:rPr>
          <w:rFonts w:ascii="Times New Roman" w:hAnsi="Times New Roman" w:cs="Times New Roman"/>
          <w:sz w:val="28"/>
          <w:szCs w:val="28"/>
        </w:rPr>
        <w:t>МКУК « ПМЦБ» ,</w:t>
      </w:r>
      <w:r w:rsidR="005A2691" w:rsidRPr="001D0E31">
        <w:rPr>
          <w:rFonts w:ascii="Times New Roman" w:hAnsi="Times New Roman" w:cs="Times New Roman"/>
          <w:sz w:val="28"/>
          <w:szCs w:val="28"/>
        </w:rPr>
        <w:t xml:space="preserve"> </w:t>
      </w:r>
      <w:r w:rsidR="00112B8B" w:rsidRPr="001D0E31">
        <w:rPr>
          <w:rFonts w:ascii="Times New Roman" w:hAnsi="Times New Roman" w:cs="Times New Roman"/>
          <w:sz w:val="28"/>
          <w:szCs w:val="28"/>
        </w:rPr>
        <w:t>это в осн</w:t>
      </w:r>
      <w:r w:rsidR="005A2691" w:rsidRPr="001D0E31">
        <w:rPr>
          <w:rFonts w:ascii="Times New Roman" w:hAnsi="Times New Roman" w:cs="Times New Roman"/>
          <w:sz w:val="28"/>
          <w:szCs w:val="28"/>
        </w:rPr>
        <w:t>о</w:t>
      </w:r>
      <w:r w:rsidR="00112B8B" w:rsidRPr="001D0E31">
        <w:rPr>
          <w:rFonts w:ascii="Times New Roman" w:hAnsi="Times New Roman" w:cs="Times New Roman"/>
          <w:sz w:val="28"/>
          <w:szCs w:val="28"/>
        </w:rPr>
        <w:t xml:space="preserve">вном </w:t>
      </w:r>
      <w:r w:rsidR="005A2691" w:rsidRPr="001D0E31">
        <w:rPr>
          <w:rFonts w:ascii="Times New Roman" w:hAnsi="Times New Roman" w:cs="Times New Roman"/>
          <w:sz w:val="28"/>
          <w:szCs w:val="28"/>
        </w:rPr>
        <w:t>расходы на выплаты  персоналу  библиотек , которые составляют</w:t>
      </w:r>
      <w:r w:rsidR="001D0E31" w:rsidRPr="001D0E31">
        <w:rPr>
          <w:rFonts w:ascii="Times New Roman" w:hAnsi="Times New Roman" w:cs="Times New Roman"/>
          <w:sz w:val="28"/>
          <w:szCs w:val="28"/>
        </w:rPr>
        <w:t xml:space="preserve">  11,38</w:t>
      </w:r>
      <w:r w:rsidRPr="001D0E31">
        <w:rPr>
          <w:rFonts w:ascii="Times New Roman" w:hAnsi="Times New Roman" w:cs="Times New Roman"/>
          <w:sz w:val="28"/>
          <w:szCs w:val="28"/>
        </w:rPr>
        <w:t xml:space="preserve"> млн.</w:t>
      </w:r>
      <w:r w:rsidR="001D0E31" w:rsidRPr="001D0E31">
        <w:rPr>
          <w:rFonts w:ascii="Times New Roman" w:hAnsi="Times New Roman" w:cs="Times New Roman"/>
          <w:sz w:val="28"/>
          <w:szCs w:val="28"/>
        </w:rPr>
        <w:t>рублей</w:t>
      </w:r>
      <w:r w:rsidRPr="001D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8B" w:rsidRPr="001D0E31" w:rsidRDefault="005A2691" w:rsidP="00C320DF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E31">
        <w:rPr>
          <w:rFonts w:ascii="Times New Roman" w:hAnsi="Times New Roman" w:cs="Times New Roman"/>
          <w:sz w:val="28"/>
          <w:szCs w:val="28"/>
        </w:rPr>
        <w:t xml:space="preserve"> Подпрограмма « </w:t>
      </w:r>
      <w:r w:rsidRPr="001D0E31">
        <w:rPr>
          <w:rFonts w:ascii="Times New Roman" w:hAnsi="Times New Roman" w:cs="Times New Roman"/>
          <w:i/>
          <w:sz w:val="28"/>
          <w:szCs w:val="28"/>
        </w:rPr>
        <w:t xml:space="preserve">Обеспечение учета и отчетности  в муниципальных учреждениях»  - содержание  МКУ»ЦБУК»  в сумме </w:t>
      </w:r>
      <w:r w:rsidR="00162864">
        <w:rPr>
          <w:rFonts w:ascii="Times New Roman" w:hAnsi="Times New Roman" w:cs="Times New Roman"/>
          <w:i/>
          <w:sz w:val="28"/>
          <w:szCs w:val="28"/>
        </w:rPr>
        <w:t>4,16</w:t>
      </w:r>
      <w:r w:rsidR="002902F9" w:rsidRPr="001D0E31">
        <w:rPr>
          <w:rFonts w:ascii="Times New Roman" w:hAnsi="Times New Roman" w:cs="Times New Roman"/>
          <w:i/>
          <w:sz w:val="28"/>
          <w:szCs w:val="28"/>
        </w:rPr>
        <w:t>млн</w:t>
      </w:r>
      <w:r w:rsidRPr="001D0E31">
        <w:rPr>
          <w:rFonts w:ascii="Times New Roman" w:hAnsi="Times New Roman" w:cs="Times New Roman"/>
          <w:i/>
          <w:sz w:val="28"/>
          <w:szCs w:val="28"/>
        </w:rPr>
        <w:t>. рублей</w:t>
      </w:r>
    </w:p>
    <w:p w:rsidR="00BF2379" w:rsidRPr="002902F9" w:rsidRDefault="00114209" w:rsidP="002902F9">
      <w:pPr>
        <w:pStyle w:val="ac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2F9">
        <w:rPr>
          <w:rFonts w:ascii="Times New Roman" w:hAnsi="Times New Roman" w:cs="Times New Roman"/>
          <w:sz w:val="28"/>
          <w:szCs w:val="28"/>
        </w:rPr>
        <w:t xml:space="preserve">Подпрограмма « </w:t>
      </w:r>
      <w:r w:rsidRPr="002902F9">
        <w:rPr>
          <w:rFonts w:ascii="Times New Roman" w:hAnsi="Times New Roman" w:cs="Times New Roman"/>
          <w:i/>
          <w:sz w:val="28"/>
          <w:szCs w:val="28"/>
        </w:rPr>
        <w:t>Содержание и обеспечение деятельности аппарата отдела культуры и архивного дела администрации  муниципального района</w:t>
      </w:r>
      <w:r w:rsidRPr="002902F9">
        <w:rPr>
          <w:rFonts w:ascii="Times New Roman" w:hAnsi="Times New Roman" w:cs="Times New Roman"/>
          <w:sz w:val="28"/>
          <w:szCs w:val="28"/>
        </w:rPr>
        <w:t>»</w:t>
      </w:r>
      <w:r w:rsidR="00634FD1" w:rsidRPr="002902F9">
        <w:rPr>
          <w:rFonts w:ascii="Times New Roman" w:hAnsi="Times New Roman" w:cs="Times New Roman"/>
          <w:sz w:val="28"/>
          <w:szCs w:val="28"/>
        </w:rPr>
        <w:t xml:space="preserve"> , </w:t>
      </w:r>
      <w:r w:rsidRPr="002902F9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634FD1" w:rsidRPr="002902F9">
        <w:rPr>
          <w:rFonts w:ascii="Times New Roman" w:hAnsi="Times New Roman" w:cs="Times New Roman"/>
          <w:sz w:val="28"/>
          <w:szCs w:val="28"/>
        </w:rPr>
        <w:t xml:space="preserve">содержание аппарата отдела культуры и архивного дела  в сумме </w:t>
      </w:r>
      <w:r w:rsidR="00162864">
        <w:rPr>
          <w:rFonts w:ascii="Times New Roman" w:hAnsi="Times New Roman" w:cs="Times New Roman"/>
          <w:sz w:val="28"/>
          <w:szCs w:val="28"/>
        </w:rPr>
        <w:t>2,12</w:t>
      </w:r>
      <w:r w:rsidR="002902F9">
        <w:rPr>
          <w:rFonts w:ascii="Times New Roman" w:hAnsi="Times New Roman" w:cs="Times New Roman"/>
          <w:sz w:val="28"/>
          <w:szCs w:val="28"/>
        </w:rPr>
        <w:t xml:space="preserve"> млн.</w:t>
      </w:r>
      <w:r w:rsidR="00634FD1" w:rsidRPr="002902F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73F98" w:rsidRPr="004E3F8F" w:rsidRDefault="00634FD1" w:rsidP="00886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7E6B0B">
        <w:rPr>
          <w:rFonts w:ascii="Times New Roman" w:hAnsi="Times New Roman" w:cs="Times New Roman"/>
          <w:sz w:val="28"/>
          <w:szCs w:val="28"/>
        </w:rPr>
        <w:t xml:space="preserve">йона Воронежской области  </w:t>
      </w:r>
      <w:r w:rsidR="007E6B0B" w:rsidRPr="00E57214">
        <w:rPr>
          <w:rFonts w:ascii="Times New Roman" w:hAnsi="Times New Roman" w:cs="Times New Roman"/>
          <w:b/>
          <w:sz w:val="28"/>
          <w:szCs w:val="28"/>
        </w:rPr>
        <w:t>« Развитие физической культуры и спорта»</w:t>
      </w:r>
      <w:r w:rsidR="007E6B0B">
        <w:rPr>
          <w:rFonts w:ascii="Times New Roman" w:hAnsi="Times New Roman" w:cs="Times New Roman"/>
          <w:sz w:val="28"/>
          <w:szCs w:val="28"/>
        </w:rPr>
        <w:t xml:space="preserve">  </w:t>
      </w:r>
      <w:r w:rsidR="007E6B0B">
        <w:rPr>
          <w:rFonts w:ascii="Times New Roman" w:hAnsi="Times New Roman" w:cs="Times New Roman"/>
          <w:sz w:val="28"/>
          <w:szCs w:val="28"/>
        </w:rPr>
        <w:lastRenderedPageBreak/>
        <w:t>предусматривает организацию и проведение физкультурно-оздо</w:t>
      </w:r>
      <w:r w:rsidR="00E57214">
        <w:rPr>
          <w:rFonts w:ascii="Times New Roman" w:hAnsi="Times New Roman" w:cs="Times New Roman"/>
          <w:sz w:val="28"/>
          <w:szCs w:val="28"/>
        </w:rPr>
        <w:t xml:space="preserve">ровительной и спортивно-массовой работы с обучающимися,  на которую было направлено </w:t>
      </w:r>
      <w:r w:rsidR="00114209">
        <w:rPr>
          <w:rFonts w:ascii="Times New Roman" w:hAnsi="Times New Roman" w:cs="Times New Roman"/>
          <w:sz w:val="28"/>
          <w:szCs w:val="28"/>
        </w:rPr>
        <w:t>в</w:t>
      </w:r>
      <w:r w:rsidR="002902F9">
        <w:rPr>
          <w:rFonts w:ascii="Times New Roman" w:hAnsi="Times New Roman" w:cs="Times New Roman"/>
          <w:sz w:val="28"/>
          <w:szCs w:val="28"/>
        </w:rPr>
        <w:t xml:space="preserve"> 202</w:t>
      </w:r>
      <w:r w:rsidR="00162864">
        <w:rPr>
          <w:rFonts w:ascii="Times New Roman" w:hAnsi="Times New Roman" w:cs="Times New Roman"/>
          <w:sz w:val="28"/>
          <w:szCs w:val="28"/>
        </w:rPr>
        <w:t>3</w:t>
      </w:r>
      <w:r w:rsidR="002902F9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162864">
        <w:rPr>
          <w:rFonts w:ascii="Times New Roman" w:hAnsi="Times New Roman" w:cs="Times New Roman"/>
          <w:sz w:val="28"/>
          <w:szCs w:val="28"/>
        </w:rPr>
        <w:t xml:space="preserve">5,83 млн. рублей , </w:t>
      </w:r>
      <w:r w:rsidR="00114209">
        <w:rPr>
          <w:rFonts w:ascii="Times New Roman" w:hAnsi="Times New Roman" w:cs="Times New Roman"/>
          <w:sz w:val="28"/>
          <w:szCs w:val="28"/>
        </w:rPr>
        <w:t xml:space="preserve"> это  </w:t>
      </w:r>
      <w:r w:rsidR="005B7F93">
        <w:rPr>
          <w:rFonts w:ascii="Times New Roman" w:hAnsi="Times New Roman" w:cs="Times New Roman"/>
          <w:sz w:val="28"/>
          <w:szCs w:val="28"/>
        </w:rPr>
        <w:t xml:space="preserve">обеспечение деятельности  « </w:t>
      </w:r>
      <w:proofErr w:type="spellStart"/>
      <w:r w:rsidR="005B7F9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5B7F93">
        <w:rPr>
          <w:rFonts w:ascii="Times New Roman" w:hAnsi="Times New Roman" w:cs="Times New Roman"/>
          <w:sz w:val="28"/>
          <w:szCs w:val="28"/>
        </w:rPr>
        <w:t>- спортивного  центра « Победа»</w:t>
      </w:r>
      <w:r w:rsidR="00162864">
        <w:rPr>
          <w:rFonts w:ascii="Times New Roman" w:hAnsi="Times New Roman" w:cs="Times New Roman"/>
          <w:sz w:val="28"/>
          <w:szCs w:val="28"/>
        </w:rPr>
        <w:t xml:space="preserve"> в сумме 4,81 млн. рублей, участие в областных соревнованиях,</w:t>
      </w:r>
    </w:p>
    <w:p w:rsidR="00251B78" w:rsidRPr="00510CBC" w:rsidRDefault="005B7F93" w:rsidP="006169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721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   программа</w:t>
      </w:r>
      <w:r w:rsidR="00E57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21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572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E57214" w:rsidRPr="00E57214">
        <w:rPr>
          <w:rFonts w:ascii="Times New Roman" w:hAnsi="Times New Roman" w:cs="Times New Roman"/>
          <w:b/>
          <w:sz w:val="28"/>
          <w:szCs w:val="28"/>
        </w:rPr>
        <w:t>« Экономическое развитие и инновационная экономика»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BC" w:rsidRPr="00510CB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62864">
        <w:rPr>
          <w:rFonts w:ascii="Times New Roman" w:hAnsi="Times New Roman" w:cs="Times New Roman"/>
          <w:sz w:val="28"/>
          <w:szCs w:val="28"/>
        </w:rPr>
        <w:t xml:space="preserve">11,33 млн. рублей ,это на 4,14 </w:t>
      </w:r>
      <w:r w:rsidR="002902F9">
        <w:rPr>
          <w:rFonts w:ascii="Times New Roman" w:hAnsi="Times New Roman" w:cs="Times New Roman"/>
          <w:sz w:val="28"/>
          <w:szCs w:val="28"/>
        </w:rPr>
        <w:t>млн</w:t>
      </w:r>
      <w:r w:rsidR="00162864">
        <w:rPr>
          <w:rFonts w:ascii="Times New Roman" w:hAnsi="Times New Roman" w:cs="Times New Roman"/>
          <w:sz w:val="28"/>
          <w:szCs w:val="28"/>
        </w:rPr>
        <w:t>.</w:t>
      </w:r>
      <w:r w:rsidR="00510CBC" w:rsidRPr="00510CB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62864">
        <w:rPr>
          <w:rFonts w:ascii="Times New Roman" w:hAnsi="Times New Roman" w:cs="Times New Roman"/>
          <w:sz w:val="28"/>
          <w:szCs w:val="28"/>
        </w:rPr>
        <w:t xml:space="preserve">больше чес в 2022 году, это </w:t>
      </w:r>
      <w:r w:rsidR="00510CBC" w:rsidRPr="00510CBC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162864">
        <w:rPr>
          <w:rFonts w:ascii="Times New Roman" w:hAnsi="Times New Roman" w:cs="Times New Roman"/>
          <w:sz w:val="28"/>
          <w:szCs w:val="28"/>
        </w:rPr>
        <w:t xml:space="preserve">е </w:t>
      </w:r>
      <w:r w:rsidR="0051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F93">
        <w:rPr>
          <w:rFonts w:ascii="Times New Roman" w:hAnsi="Times New Roman" w:cs="Times New Roman"/>
          <w:sz w:val="28"/>
          <w:szCs w:val="28"/>
        </w:rPr>
        <w:t>включает в себя две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613E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613E3">
        <w:rPr>
          <w:rFonts w:ascii="Times New Roman" w:hAnsi="Times New Roman" w:cs="Times New Roman"/>
          <w:i/>
          <w:sz w:val="28"/>
          <w:szCs w:val="28"/>
        </w:rPr>
        <w:t>азвитие  и поддержки малого и среднего предпринимательства</w:t>
      </w:r>
      <w:r w:rsidR="005613E3" w:rsidRPr="005613E3">
        <w:rPr>
          <w:rFonts w:ascii="Times New Roman" w:hAnsi="Times New Roman" w:cs="Times New Roman"/>
          <w:i/>
          <w:sz w:val="28"/>
          <w:szCs w:val="28"/>
        </w:rPr>
        <w:t xml:space="preserve"> и само занятых граждан»</w:t>
      </w:r>
      <w:r w:rsidR="005613E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613E3" w:rsidRPr="005613E3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162864">
        <w:rPr>
          <w:rFonts w:ascii="Times New Roman" w:hAnsi="Times New Roman" w:cs="Times New Roman"/>
          <w:sz w:val="28"/>
          <w:szCs w:val="28"/>
        </w:rPr>
        <w:t>6,95</w:t>
      </w:r>
      <w:r w:rsidR="005613E3" w:rsidRPr="005613E3">
        <w:rPr>
          <w:rFonts w:ascii="Times New Roman" w:hAnsi="Times New Roman" w:cs="Times New Roman"/>
          <w:sz w:val="28"/>
          <w:szCs w:val="28"/>
        </w:rPr>
        <w:t xml:space="preserve"> тыс. рублей и  подпрограмма</w:t>
      </w:r>
      <w:r w:rsidR="005613E3">
        <w:rPr>
          <w:rFonts w:ascii="Times New Roman" w:hAnsi="Times New Roman" w:cs="Times New Roman"/>
          <w:i/>
          <w:sz w:val="28"/>
          <w:szCs w:val="28"/>
        </w:rPr>
        <w:t xml:space="preserve"> « Развитие сельского хозяйства и регулирование рынка сельскохозяйственной  продукции, сырья и продовольствия», финансовое  содержание  МКУ ИКЦ</w:t>
      </w:r>
      <w:r w:rsidR="00162864">
        <w:rPr>
          <w:rFonts w:ascii="Times New Roman" w:hAnsi="Times New Roman" w:cs="Times New Roman"/>
          <w:i/>
          <w:sz w:val="28"/>
          <w:szCs w:val="28"/>
        </w:rPr>
        <w:t xml:space="preserve"> в 2023</w:t>
      </w:r>
      <w:r w:rsidR="002902F9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5613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613E3" w:rsidRPr="005613E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62864">
        <w:rPr>
          <w:rFonts w:ascii="Times New Roman" w:hAnsi="Times New Roman" w:cs="Times New Roman"/>
          <w:sz w:val="28"/>
          <w:szCs w:val="28"/>
        </w:rPr>
        <w:t>4,38 млн. рублей</w:t>
      </w:r>
      <w:r w:rsidR="00510C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0CBC" w:rsidRPr="00510CBC">
        <w:rPr>
          <w:rFonts w:ascii="Times New Roman" w:hAnsi="Times New Roman" w:cs="Times New Roman"/>
          <w:sz w:val="28"/>
          <w:szCs w:val="28"/>
        </w:rPr>
        <w:t>развитие информационно</w:t>
      </w:r>
      <w:r w:rsidR="00510CBC">
        <w:rPr>
          <w:rFonts w:ascii="Times New Roman" w:hAnsi="Times New Roman" w:cs="Times New Roman"/>
          <w:sz w:val="28"/>
          <w:szCs w:val="28"/>
        </w:rPr>
        <w:t xml:space="preserve">- консультационной помощи на селе. </w:t>
      </w:r>
    </w:p>
    <w:p w:rsidR="00435A1A" w:rsidRDefault="00E57214" w:rsidP="00E572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</w:t>
      </w:r>
      <w:r w:rsidRPr="00BB19BD">
        <w:rPr>
          <w:rFonts w:ascii="Times New Roman" w:hAnsi="Times New Roman" w:cs="Times New Roman"/>
          <w:sz w:val="28"/>
          <w:szCs w:val="28"/>
        </w:rPr>
        <w:t xml:space="preserve">ежской области </w:t>
      </w:r>
      <w:r w:rsidRPr="00510CBC">
        <w:rPr>
          <w:rFonts w:ascii="Times New Roman" w:hAnsi="Times New Roman" w:cs="Times New Roman"/>
          <w:b/>
          <w:sz w:val="28"/>
          <w:szCs w:val="28"/>
        </w:rPr>
        <w:t xml:space="preserve">« Управление  </w:t>
      </w:r>
      <w:r w:rsidR="00D46CED" w:rsidRPr="00510CBC">
        <w:rPr>
          <w:rFonts w:ascii="Times New Roman" w:hAnsi="Times New Roman" w:cs="Times New Roman"/>
          <w:b/>
          <w:sz w:val="28"/>
          <w:szCs w:val="28"/>
        </w:rPr>
        <w:t xml:space="preserve">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</w:r>
      <w:proofErr w:type="spellStart"/>
      <w:r w:rsidR="00D46CED" w:rsidRPr="00510CBC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D46CED" w:rsidRPr="00510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  <w:r w:rsidR="00D46CED" w:rsidRPr="00D46CED">
        <w:rPr>
          <w:rFonts w:ascii="Times New Roman" w:hAnsi="Times New Roman" w:cs="Times New Roman"/>
          <w:sz w:val="28"/>
          <w:szCs w:val="28"/>
        </w:rPr>
        <w:t xml:space="preserve"> </w:t>
      </w:r>
      <w:r w:rsidR="00A23AC0">
        <w:rPr>
          <w:rFonts w:ascii="Times New Roman" w:hAnsi="Times New Roman" w:cs="Times New Roman"/>
          <w:sz w:val="28"/>
          <w:szCs w:val="28"/>
        </w:rPr>
        <w:t xml:space="preserve"> предусматривает   создание условий  для эффективного и ответственного управления муниципальными финансами, повышение устойчивости бюджетов муниципальных образований </w:t>
      </w:r>
      <w:r w:rsidR="00D46CED" w:rsidRPr="00D46CED">
        <w:rPr>
          <w:rFonts w:ascii="Times New Roman" w:hAnsi="Times New Roman" w:cs="Times New Roman"/>
          <w:sz w:val="28"/>
          <w:szCs w:val="28"/>
        </w:rPr>
        <w:t xml:space="preserve">на </w:t>
      </w:r>
      <w:r w:rsidR="00A23AC0">
        <w:rPr>
          <w:rFonts w:ascii="Times New Roman" w:hAnsi="Times New Roman" w:cs="Times New Roman"/>
          <w:sz w:val="28"/>
          <w:szCs w:val="28"/>
        </w:rPr>
        <w:t xml:space="preserve"> эти цели в  202</w:t>
      </w:r>
      <w:r w:rsidR="00162864">
        <w:rPr>
          <w:rFonts w:ascii="Times New Roman" w:hAnsi="Times New Roman" w:cs="Times New Roman"/>
          <w:sz w:val="28"/>
          <w:szCs w:val="28"/>
        </w:rPr>
        <w:t>3</w:t>
      </w:r>
      <w:r w:rsidR="00435A1A">
        <w:rPr>
          <w:rFonts w:ascii="Times New Roman" w:hAnsi="Times New Roman" w:cs="Times New Roman"/>
          <w:sz w:val="28"/>
          <w:szCs w:val="28"/>
        </w:rPr>
        <w:t xml:space="preserve"> </w:t>
      </w:r>
      <w:r w:rsidR="00A23AC0">
        <w:rPr>
          <w:rFonts w:ascii="Times New Roman" w:hAnsi="Times New Roman" w:cs="Times New Roman"/>
          <w:sz w:val="28"/>
          <w:szCs w:val="28"/>
        </w:rPr>
        <w:t>г</w:t>
      </w:r>
      <w:r w:rsidR="00435A1A">
        <w:rPr>
          <w:rFonts w:ascii="Times New Roman" w:hAnsi="Times New Roman" w:cs="Times New Roman"/>
          <w:sz w:val="28"/>
          <w:szCs w:val="28"/>
        </w:rPr>
        <w:t>оду</w:t>
      </w:r>
      <w:r w:rsidR="00A23AC0">
        <w:rPr>
          <w:rFonts w:ascii="Times New Roman" w:hAnsi="Times New Roman" w:cs="Times New Roman"/>
          <w:sz w:val="28"/>
          <w:szCs w:val="28"/>
        </w:rPr>
        <w:t xml:space="preserve"> было израсходовано</w:t>
      </w:r>
      <w:r w:rsidR="00162864">
        <w:rPr>
          <w:rFonts w:ascii="Times New Roman" w:hAnsi="Times New Roman" w:cs="Times New Roman"/>
          <w:sz w:val="28"/>
          <w:szCs w:val="28"/>
        </w:rPr>
        <w:t xml:space="preserve"> 46,75 млн. рублей </w:t>
      </w:r>
      <w:r w:rsidR="00A23AC0">
        <w:rPr>
          <w:rFonts w:ascii="Times New Roman" w:hAnsi="Times New Roman" w:cs="Times New Roman"/>
          <w:sz w:val="28"/>
          <w:szCs w:val="28"/>
        </w:rPr>
        <w:t xml:space="preserve"> </w:t>
      </w:r>
      <w:r w:rsidR="00435A1A">
        <w:rPr>
          <w:rFonts w:ascii="Times New Roman" w:hAnsi="Times New Roman" w:cs="Times New Roman"/>
          <w:sz w:val="28"/>
          <w:szCs w:val="28"/>
        </w:rPr>
        <w:t>, это на</w:t>
      </w:r>
      <w:r w:rsidR="006628A1">
        <w:rPr>
          <w:rFonts w:ascii="Times New Roman" w:hAnsi="Times New Roman" w:cs="Times New Roman"/>
          <w:sz w:val="28"/>
          <w:szCs w:val="28"/>
        </w:rPr>
        <w:t xml:space="preserve"> </w:t>
      </w:r>
      <w:r w:rsidR="00162864">
        <w:rPr>
          <w:rFonts w:ascii="Times New Roman" w:hAnsi="Times New Roman" w:cs="Times New Roman"/>
          <w:sz w:val="28"/>
          <w:szCs w:val="28"/>
        </w:rPr>
        <w:t>15,84</w:t>
      </w:r>
      <w:r w:rsidR="006628A1">
        <w:rPr>
          <w:rFonts w:ascii="Times New Roman" w:hAnsi="Times New Roman" w:cs="Times New Roman"/>
          <w:sz w:val="28"/>
          <w:szCs w:val="28"/>
        </w:rPr>
        <w:t xml:space="preserve"> млн. рублей больше по сравнению с 202</w:t>
      </w:r>
      <w:r w:rsidR="00162864">
        <w:rPr>
          <w:rFonts w:ascii="Times New Roman" w:hAnsi="Times New Roman" w:cs="Times New Roman"/>
          <w:sz w:val="28"/>
          <w:szCs w:val="28"/>
        </w:rPr>
        <w:t>2</w:t>
      </w:r>
      <w:r w:rsidR="006628A1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35A1A">
        <w:rPr>
          <w:rFonts w:ascii="Times New Roman" w:hAnsi="Times New Roman" w:cs="Times New Roman"/>
          <w:sz w:val="28"/>
          <w:szCs w:val="28"/>
        </w:rPr>
        <w:t xml:space="preserve">  в том числе </w:t>
      </w:r>
    </w:p>
    <w:p w:rsidR="006628A1" w:rsidRDefault="00435A1A" w:rsidP="00435A1A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A1A">
        <w:rPr>
          <w:rFonts w:ascii="Times New Roman" w:hAnsi="Times New Roman" w:cs="Times New Roman"/>
          <w:sz w:val="28"/>
          <w:szCs w:val="28"/>
        </w:rPr>
        <w:t xml:space="preserve">на подпрограмму </w:t>
      </w:r>
      <w:r w:rsidRPr="00435A1A">
        <w:rPr>
          <w:rFonts w:ascii="Times New Roman" w:hAnsi="Times New Roman" w:cs="Times New Roman"/>
          <w:i/>
          <w:sz w:val="28"/>
          <w:szCs w:val="28"/>
        </w:rPr>
        <w:t>« Управление муниципальными финансами»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 202</w:t>
      </w:r>
      <w:r w:rsidR="00162864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 было направлено  в сумме </w:t>
      </w:r>
      <w:r w:rsidR="00162864">
        <w:rPr>
          <w:rFonts w:ascii="Times New Roman" w:hAnsi="Times New Roman" w:cs="Times New Roman"/>
          <w:i/>
          <w:sz w:val="28"/>
          <w:szCs w:val="28"/>
        </w:rPr>
        <w:t>3,84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рублей </w:t>
      </w:r>
      <w:r w:rsidRPr="00435A1A">
        <w:rPr>
          <w:rFonts w:ascii="Times New Roman" w:hAnsi="Times New Roman" w:cs="Times New Roman"/>
          <w:sz w:val="28"/>
          <w:szCs w:val="28"/>
        </w:rPr>
        <w:t xml:space="preserve">– это управление резервным фондом  администрации  </w:t>
      </w:r>
      <w:proofErr w:type="spellStart"/>
      <w:r w:rsidRPr="00435A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35A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628A1" w:rsidRDefault="006628A1" w:rsidP="00435A1A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подпрограмму « </w:t>
      </w:r>
      <w:r w:rsidRPr="006628A1">
        <w:rPr>
          <w:rFonts w:ascii="Times New Roman" w:hAnsi="Times New Roman" w:cs="Times New Roman"/>
          <w:i/>
          <w:sz w:val="28"/>
          <w:szCs w:val="28"/>
        </w:rPr>
        <w:t>Создание условий для эффективного и ответственного  управления  муниципальными финансами, повышение устойчивости  бюджетов  муниципальных образований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6628A1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62864">
        <w:rPr>
          <w:rFonts w:ascii="Times New Roman" w:hAnsi="Times New Roman" w:cs="Times New Roman"/>
          <w:sz w:val="28"/>
          <w:szCs w:val="28"/>
        </w:rPr>
        <w:t>33,0</w:t>
      </w:r>
      <w:r w:rsidRPr="006628A1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6628A1">
        <w:rPr>
          <w:rFonts w:ascii="Times New Roman" w:hAnsi="Times New Roman" w:cs="Times New Roman"/>
          <w:sz w:val="28"/>
          <w:szCs w:val="28"/>
        </w:rPr>
        <w:lastRenderedPageBreak/>
        <w:t>рублей  основное мероприятие  данной подпрограммы  выравнивание бюджетной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A11">
        <w:rPr>
          <w:rFonts w:ascii="Times New Roman" w:hAnsi="Times New Roman" w:cs="Times New Roman"/>
          <w:i/>
          <w:sz w:val="28"/>
          <w:szCs w:val="28"/>
        </w:rPr>
        <w:t xml:space="preserve"> обеспеченности  муниципальных  образований за счет областных средств и средств районного фонда.</w:t>
      </w:r>
    </w:p>
    <w:p w:rsidR="009B0A11" w:rsidRDefault="00C27200" w:rsidP="00435A1A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0A11" w:rsidRPr="009B0A11">
        <w:rPr>
          <w:rFonts w:ascii="Times New Roman" w:hAnsi="Times New Roman" w:cs="Times New Roman"/>
          <w:sz w:val="28"/>
          <w:szCs w:val="28"/>
        </w:rPr>
        <w:t>а подпрограмму</w:t>
      </w:r>
      <w:r w:rsidR="009B0A11">
        <w:rPr>
          <w:rFonts w:ascii="Times New Roman" w:hAnsi="Times New Roman" w:cs="Times New Roman"/>
          <w:i/>
          <w:sz w:val="28"/>
          <w:szCs w:val="28"/>
        </w:rPr>
        <w:t xml:space="preserve"> « Финансовое  обеспечение муниципальных образований </w:t>
      </w:r>
      <w:proofErr w:type="spellStart"/>
      <w:r w:rsidR="009B0A11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="009B0A11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для исполнения  переданных полномочий» </w:t>
      </w:r>
      <w:r w:rsidR="009B0A11" w:rsidRPr="009B0A11">
        <w:rPr>
          <w:rFonts w:ascii="Times New Roman" w:hAnsi="Times New Roman" w:cs="Times New Roman"/>
          <w:sz w:val="28"/>
          <w:szCs w:val="28"/>
        </w:rPr>
        <w:t>исполнено в сумме 1,</w:t>
      </w:r>
      <w:r w:rsidR="00162864">
        <w:rPr>
          <w:rFonts w:ascii="Times New Roman" w:hAnsi="Times New Roman" w:cs="Times New Roman"/>
          <w:sz w:val="28"/>
          <w:szCs w:val="28"/>
        </w:rPr>
        <w:t>5</w:t>
      </w:r>
      <w:r w:rsidR="009B0A11" w:rsidRPr="009B0A1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B0A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0A11" w:rsidRPr="009B0A11">
        <w:rPr>
          <w:rFonts w:ascii="Times New Roman" w:hAnsi="Times New Roman" w:cs="Times New Roman"/>
          <w:sz w:val="28"/>
          <w:szCs w:val="28"/>
        </w:rPr>
        <w:t xml:space="preserve">в том числе на организацию </w:t>
      </w:r>
      <w:r w:rsidR="009B0A11">
        <w:rPr>
          <w:rFonts w:ascii="Times New Roman" w:hAnsi="Times New Roman" w:cs="Times New Roman"/>
          <w:sz w:val="28"/>
          <w:szCs w:val="28"/>
        </w:rPr>
        <w:t>деятельности  комиссии  по дел</w:t>
      </w:r>
      <w:r w:rsidR="00DA6778">
        <w:rPr>
          <w:rFonts w:ascii="Times New Roman" w:hAnsi="Times New Roman" w:cs="Times New Roman"/>
          <w:sz w:val="28"/>
          <w:szCs w:val="28"/>
        </w:rPr>
        <w:t>ам несовершеннолетних в сумме 443,6</w:t>
      </w:r>
      <w:r w:rsidR="009B0A1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расходы по сбору информации  от поселений  для ведения регистра  муниципальных нормативных правовых актов в сумме </w:t>
      </w:r>
      <w:r w:rsidR="00DA6778">
        <w:rPr>
          <w:rFonts w:ascii="Times New Roman" w:hAnsi="Times New Roman" w:cs="Times New Roman"/>
          <w:sz w:val="28"/>
          <w:szCs w:val="28"/>
        </w:rPr>
        <w:t>507,0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а также расходы на функционирование административной комиссии в сумме 4</w:t>
      </w:r>
      <w:r w:rsidR="00DA677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435A1A" w:rsidRPr="0061693B" w:rsidRDefault="00C27200" w:rsidP="00C27200">
      <w:pPr>
        <w:pStyle w:val="ac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93B">
        <w:rPr>
          <w:rFonts w:ascii="Times New Roman" w:hAnsi="Times New Roman" w:cs="Times New Roman"/>
          <w:sz w:val="28"/>
          <w:szCs w:val="28"/>
        </w:rPr>
        <w:t xml:space="preserve">на подпрограмму </w:t>
      </w:r>
      <w:r w:rsidRPr="0061693B">
        <w:rPr>
          <w:rFonts w:ascii="Times New Roman" w:hAnsi="Times New Roman" w:cs="Times New Roman"/>
          <w:i/>
          <w:sz w:val="28"/>
          <w:szCs w:val="28"/>
        </w:rPr>
        <w:t xml:space="preserve">« Обеспечение  реализации муниципальной программы» - финансирование отдела по финансам, бюджету и мобилизации доходов исполнено в сумме </w:t>
      </w:r>
      <w:r w:rsidR="00DA6778">
        <w:rPr>
          <w:rFonts w:ascii="Times New Roman" w:hAnsi="Times New Roman" w:cs="Times New Roman"/>
          <w:i/>
          <w:sz w:val="28"/>
          <w:szCs w:val="28"/>
        </w:rPr>
        <w:t>8,41</w:t>
      </w:r>
      <w:r w:rsidRPr="0061693B">
        <w:rPr>
          <w:rFonts w:ascii="Times New Roman" w:hAnsi="Times New Roman" w:cs="Times New Roman"/>
          <w:i/>
          <w:sz w:val="28"/>
          <w:szCs w:val="28"/>
        </w:rPr>
        <w:t xml:space="preserve"> млн. рублей</w:t>
      </w:r>
      <w:r w:rsidR="0061693B" w:rsidRPr="0061693B">
        <w:rPr>
          <w:rFonts w:ascii="Times New Roman" w:hAnsi="Times New Roman" w:cs="Times New Roman"/>
          <w:i/>
          <w:sz w:val="28"/>
          <w:szCs w:val="28"/>
        </w:rPr>
        <w:t>.</w:t>
      </w:r>
      <w:r w:rsidR="00435A1A" w:rsidRPr="0061693B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F2994" w:rsidRDefault="00A23AC0" w:rsidP="000167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E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D46CE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46C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D46CED" w:rsidRPr="00EE1AA9">
        <w:rPr>
          <w:rFonts w:ascii="Times New Roman" w:hAnsi="Times New Roman" w:cs="Times New Roman"/>
          <w:b/>
          <w:sz w:val="28"/>
          <w:szCs w:val="28"/>
        </w:rPr>
        <w:t>« Муниципальное управление и гражданское общество»</w:t>
      </w:r>
      <w:r w:rsidR="00EE1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AA9" w:rsidRPr="00EE1AA9">
        <w:rPr>
          <w:rFonts w:ascii="Times New Roman" w:hAnsi="Times New Roman" w:cs="Times New Roman"/>
          <w:sz w:val="28"/>
          <w:szCs w:val="28"/>
        </w:rPr>
        <w:t>обеспечивает</w:t>
      </w:r>
      <w:r w:rsidR="00EE1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AA9" w:rsidRPr="00EE1AA9">
        <w:rPr>
          <w:rFonts w:ascii="Times New Roman" w:hAnsi="Times New Roman" w:cs="Times New Roman"/>
          <w:sz w:val="28"/>
          <w:szCs w:val="28"/>
        </w:rPr>
        <w:t>финансовую деятельность</w:t>
      </w:r>
      <w:r w:rsidR="00EE1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AA9" w:rsidRPr="00DA677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EE1AA9" w:rsidRPr="00EE1AA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E1AA9" w:rsidRPr="00EE1A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F2994">
        <w:rPr>
          <w:rFonts w:ascii="Times New Roman" w:hAnsi="Times New Roman" w:cs="Times New Roman"/>
          <w:sz w:val="28"/>
          <w:szCs w:val="28"/>
        </w:rPr>
        <w:t>,</w:t>
      </w:r>
      <w:r w:rsidR="00EE1AA9">
        <w:rPr>
          <w:rFonts w:ascii="Times New Roman" w:hAnsi="Times New Roman" w:cs="Times New Roman"/>
          <w:sz w:val="28"/>
          <w:szCs w:val="28"/>
        </w:rPr>
        <w:t xml:space="preserve"> </w:t>
      </w:r>
      <w:r w:rsidR="007F2994">
        <w:rPr>
          <w:rFonts w:ascii="Times New Roman" w:hAnsi="Times New Roman" w:cs="Times New Roman"/>
          <w:sz w:val="28"/>
          <w:szCs w:val="28"/>
        </w:rPr>
        <w:t xml:space="preserve"> МКУ Панинский «ЦООДОМС»,  социальную поддержку граждан, обеспечение мер социальных  гарантий муниципальных служащих </w:t>
      </w:r>
      <w:r w:rsidR="00EE1AA9">
        <w:rPr>
          <w:rFonts w:ascii="Times New Roman" w:hAnsi="Times New Roman" w:cs="Times New Roman"/>
          <w:sz w:val="28"/>
          <w:szCs w:val="28"/>
        </w:rPr>
        <w:t xml:space="preserve"> на эти цели </w:t>
      </w:r>
      <w:r w:rsidR="00DA6778">
        <w:rPr>
          <w:rFonts w:ascii="Times New Roman" w:hAnsi="Times New Roman" w:cs="Times New Roman"/>
          <w:sz w:val="28"/>
          <w:szCs w:val="28"/>
        </w:rPr>
        <w:t xml:space="preserve"> в 2023</w:t>
      </w:r>
      <w:r w:rsidR="007F2994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E1AA9">
        <w:rPr>
          <w:rFonts w:ascii="Times New Roman" w:hAnsi="Times New Roman" w:cs="Times New Roman"/>
          <w:sz w:val="28"/>
          <w:szCs w:val="28"/>
        </w:rPr>
        <w:t>было направлено</w:t>
      </w:r>
      <w:r w:rsidR="00C15AF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46CED" w:rsidRPr="00BB19BD">
        <w:rPr>
          <w:rFonts w:ascii="Times New Roman" w:hAnsi="Times New Roman" w:cs="Times New Roman"/>
          <w:sz w:val="28"/>
          <w:szCs w:val="28"/>
        </w:rPr>
        <w:t xml:space="preserve"> </w:t>
      </w:r>
      <w:r w:rsidR="00F544C6" w:rsidRPr="00BB19B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A6778">
        <w:rPr>
          <w:rFonts w:ascii="Times New Roman" w:hAnsi="Times New Roman" w:cs="Times New Roman"/>
          <w:sz w:val="28"/>
          <w:szCs w:val="28"/>
        </w:rPr>
        <w:t>65,83 млн. рублей</w:t>
      </w:r>
      <w:r w:rsidR="00EE1AA9">
        <w:rPr>
          <w:rFonts w:ascii="Times New Roman" w:hAnsi="Times New Roman" w:cs="Times New Roman"/>
          <w:sz w:val="28"/>
          <w:szCs w:val="28"/>
        </w:rPr>
        <w:t>,</w:t>
      </w:r>
      <w:r w:rsidR="00C15AF3">
        <w:rPr>
          <w:rFonts w:ascii="Times New Roman" w:hAnsi="Times New Roman" w:cs="Times New Roman"/>
          <w:sz w:val="28"/>
          <w:szCs w:val="28"/>
        </w:rPr>
        <w:t xml:space="preserve"> </w:t>
      </w:r>
      <w:r w:rsidR="007F2994">
        <w:rPr>
          <w:rFonts w:ascii="Times New Roman" w:hAnsi="Times New Roman" w:cs="Times New Roman"/>
          <w:sz w:val="28"/>
          <w:szCs w:val="28"/>
        </w:rPr>
        <w:t>что на</w:t>
      </w:r>
      <w:r w:rsidR="00DA6778">
        <w:rPr>
          <w:rFonts w:ascii="Times New Roman" w:hAnsi="Times New Roman" w:cs="Times New Roman"/>
          <w:sz w:val="28"/>
          <w:szCs w:val="28"/>
        </w:rPr>
        <w:t xml:space="preserve"> 200,0 тыс. </w:t>
      </w:r>
      <w:r w:rsidR="007F299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A6778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7F2994">
        <w:rPr>
          <w:rFonts w:ascii="Times New Roman" w:hAnsi="Times New Roman" w:cs="Times New Roman"/>
          <w:sz w:val="28"/>
          <w:szCs w:val="28"/>
        </w:rPr>
        <w:t xml:space="preserve"> чем 202</w:t>
      </w:r>
      <w:r w:rsidR="00DA6778">
        <w:rPr>
          <w:rFonts w:ascii="Times New Roman" w:hAnsi="Times New Roman" w:cs="Times New Roman"/>
          <w:sz w:val="28"/>
          <w:szCs w:val="28"/>
        </w:rPr>
        <w:t>2</w:t>
      </w:r>
      <w:r w:rsidR="007F299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01672E" w:rsidRPr="0001672E" w:rsidRDefault="007F2994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72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C27200" w:rsidRPr="0001672E">
        <w:rPr>
          <w:rFonts w:ascii="Times New Roman" w:hAnsi="Times New Roman" w:cs="Times New Roman"/>
          <w:i/>
          <w:sz w:val="28"/>
          <w:szCs w:val="28"/>
        </w:rPr>
        <w:t>« Обеспечение  реализации муниципальной программы»</w:t>
      </w:r>
      <w:r w:rsidR="0001672E" w:rsidRPr="000167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72E" w:rsidRPr="0001672E">
        <w:rPr>
          <w:rFonts w:ascii="Times New Roman" w:hAnsi="Times New Roman" w:cs="Times New Roman"/>
          <w:sz w:val="28"/>
          <w:szCs w:val="28"/>
        </w:rPr>
        <w:t xml:space="preserve">предусматривает  </w:t>
      </w:r>
      <w:r w:rsidR="00C27200" w:rsidRPr="0001672E">
        <w:rPr>
          <w:rFonts w:ascii="Times New Roman" w:hAnsi="Times New Roman" w:cs="Times New Roman"/>
          <w:sz w:val="28"/>
          <w:szCs w:val="28"/>
        </w:rPr>
        <w:t xml:space="preserve">  обеспечение </w:t>
      </w:r>
      <w:r w:rsidR="0001672E" w:rsidRPr="0001672E">
        <w:rPr>
          <w:rFonts w:ascii="Times New Roman" w:hAnsi="Times New Roman" w:cs="Times New Roman"/>
          <w:sz w:val="28"/>
          <w:szCs w:val="28"/>
        </w:rPr>
        <w:t xml:space="preserve"> </w:t>
      </w:r>
      <w:r w:rsidR="00C27200" w:rsidRPr="0001672E">
        <w:rPr>
          <w:rFonts w:ascii="Times New Roman" w:hAnsi="Times New Roman" w:cs="Times New Roman"/>
          <w:sz w:val="28"/>
          <w:szCs w:val="28"/>
        </w:rPr>
        <w:t xml:space="preserve">финансирования  администрации  </w:t>
      </w:r>
      <w:proofErr w:type="spellStart"/>
      <w:r w:rsidR="0001672E" w:rsidRPr="0001672E">
        <w:rPr>
          <w:rFonts w:ascii="Times New Roman" w:hAnsi="Times New Roman" w:cs="Times New Roman"/>
          <w:sz w:val="28"/>
          <w:szCs w:val="28"/>
        </w:rPr>
        <w:t>П</w:t>
      </w:r>
      <w:r w:rsidR="00C27200" w:rsidRPr="0001672E">
        <w:rPr>
          <w:rFonts w:ascii="Times New Roman" w:hAnsi="Times New Roman" w:cs="Times New Roman"/>
          <w:sz w:val="28"/>
          <w:szCs w:val="28"/>
        </w:rPr>
        <w:t>анинского</w:t>
      </w:r>
      <w:proofErr w:type="spellEnd"/>
      <w:r w:rsidR="00C27200" w:rsidRPr="000167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672E">
        <w:rPr>
          <w:rFonts w:ascii="Times New Roman" w:hAnsi="Times New Roman" w:cs="Times New Roman"/>
          <w:sz w:val="28"/>
          <w:szCs w:val="28"/>
        </w:rPr>
        <w:t>, на эти цели  в 202</w:t>
      </w:r>
      <w:r w:rsidR="00DA6778">
        <w:rPr>
          <w:rFonts w:ascii="Times New Roman" w:hAnsi="Times New Roman" w:cs="Times New Roman"/>
          <w:sz w:val="28"/>
          <w:szCs w:val="28"/>
        </w:rPr>
        <w:t>3</w:t>
      </w:r>
      <w:r w:rsidR="0001672E">
        <w:rPr>
          <w:rFonts w:ascii="Times New Roman" w:hAnsi="Times New Roman" w:cs="Times New Roman"/>
          <w:sz w:val="28"/>
          <w:szCs w:val="28"/>
        </w:rPr>
        <w:t xml:space="preserve"> году было направлено в сумме 49,9 млн. рублей.  на финансовое обеспечение  деятельности МКУ Панинский  «ЦООДОМС» в сумме 1</w:t>
      </w:r>
      <w:r w:rsidR="00DA6778">
        <w:rPr>
          <w:rFonts w:ascii="Times New Roman" w:hAnsi="Times New Roman" w:cs="Times New Roman"/>
          <w:sz w:val="28"/>
          <w:szCs w:val="28"/>
        </w:rPr>
        <w:t>9,53</w:t>
      </w:r>
      <w:r w:rsidR="0001672E">
        <w:rPr>
          <w:rFonts w:ascii="Times New Roman" w:hAnsi="Times New Roman" w:cs="Times New Roman"/>
          <w:sz w:val="28"/>
          <w:szCs w:val="28"/>
        </w:rPr>
        <w:t xml:space="preserve"> млн. рублей</w:t>
      </w:r>
    </w:p>
    <w:p w:rsidR="0001672E" w:rsidRPr="00D22D4B" w:rsidRDefault="0001672E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72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01672E">
        <w:rPr>
          <w:rFonts w:ascii="Times New Roman" w:hAnsi="Times New Roman" w:cs="Times New Roman"/>
          <w:i/>
          <w:sz w:val="28"/>
          <w:szCs w:val="28"/>
        </w:rPr>
        <w:t xml:space="preserve">Содействие развитию муниципальных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и местного самоуправления»  </w:t>
      </w:r>
      <w:r w:rsidRPr="00D22D4B">
        <w:rPr>
          <w:rFonts w:ascii="Times New Roman" w:hAnsi="Times New Roman" w:cs="Times New Roman"/>
          <w:sz w:val="28"/>
          <w:szCs w:val="28"/>
        </w:rPr>
        <w:t>это</w:t>
      </w:r>
      <w:r w:rsidR="00D22D4B" w:rsidRPr="00D22D4B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Pr="00D22D4B">
        <w:rPr>
          <w:rFonts w:ascii="Times New Roman" w:hAnsi="Times New Roman" w:cs="Times New Roman"/>
          <w:sz w:val="28"/>
          <w:szCs w:val="28"/>
        </w:rPr>
        <w:t xml:space="preserve"> расходы  на выполнение  организационно- технических мероприятий , связанных с размещением муниципального заказа</w:t>
      </w:r>
      <w:r w:rsidR="00D22D4B" w:rsidRPr="00D22D4B">
        <w:rPr>
          <w:rFonts w:ascii="Times New Roman" w:hAnsi="Times New Roman" w:cs="Times New Roman"/>
          <w:sz w:val="28"/>
          <w:szCs w:val="28"/>
        </w:rPr>
        <w:t xml:space="preserve"> в сумме 6,</w:t>
      </w:r>
      <w:r w:rsidR="00DA6778">
        <w:rPr>
          <w:rFonts w:ascii="Times New Roman" w:hAnsi="Times New Roman" w:cs="Times New Roman"/>
          <w:sz w:val="28"/>
          <w:szCs w:val="28"/>
        </w:rPr>
        <w:t>89</w:t>
      </w:r>
      <w:r w:rsidR="00D22D4B" w:rsidRPr="00D22D4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22D4B" w:rsidRDefault="00D22D4B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2D4B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 w:cs="Times New Roman"/>
          <w:i/>
          <w:sz w:val="28"/>
          <w:szCs w:val="28"/>
        </w:rPr>
        <w:t xml:space="preserve">« Развитие  СО НКО ,системы ТОС и гражданского общества»  это  </w:t>
      </w:r>
      <w:r w:rsidRPr="00D22D4B">
        <w:rPr>
          <w:rFonts w:ascii="Times New Roman" w:hAnsi="Times New Roman" w:cs="Times New Roman"/>
          <w:sz w:val="28"/>
          <w:szCs w:val="28"/>
        </w:rPr>
        <w:t>основное  мероприятие данной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D4B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граждан( муниципальная пенсия )  </w:t>
      </w:r>
      <w:r>
        <w:rPr>
          <w:rFonts w:ascii="Times New Roman" w:hAnsi="Times New Roman" w:cs="Times New Roman"/>
          <w:sz w:val="28"/>
          <w:szCs w:val="28"/>
        </w:rPr>
        <w:t>на которое  исполнено  в сумме</w:t>
      </w:r>
      <w:r w:rsidR="00DA6778">
        <w:rPr>
          <w:rFonts w:ascii="Times New Roman" w:hAnsi="Times New Roman" w:cs="Times New Roman"/>
          <w:sz w:val="28"/>
          <w:szCs w:val="28"/>
        </w:rPr>
        <w:t xml:space="preserve"> 5,84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A6778">
        <w:rPr>
          <w:rFonts w:ascii="Times New Roman" w:hAnsi="Times New Roman" w:cs="Times New Roman"/>
          <w:sz w:val="28"/>
          <w:szCs w:val="28"/>
        </w:rPr>
        <w:t xml:space="preserve">, в том числе ,улучшение жизни пожилых </w:t>
      </w:r>
      <w:r w:rsidR="00A83534">
        <w:rPr>
          <w:rFonts w:ascii="Times New Roman" w:hAnsi="Times New Roman" w:cs="Times New Roman"/>
          <w:sz w:val="28"/>
          <w:szCs w:val="28"/>
        </w:rPr>
        <w:t>людей, обеспечение мер социальных гарантий муниципальных служащих в связи с выходом  на пенсию в сумме 5,2 млн. рублей.</w:t>
      </w:r>
    </w:p>
    <w:p w:rsidR="00D22D4B" w:rsidRPr="005624DF" w:rsidRDefault="00D22D4B" w:rsidP="0001672E">
      <w:pPr>
        <w:pStyle w:val="ac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D22D4B">
        <w:rPr>
          <w:rFonts w:ascii="Times New Roman" w:hAnsi="Times New Roman" w:cs="Times New Roman"/>
          <w:i/>
          <w:sz w:val="28"/>
          <w:szCs w:val="28"/>
        </w:rPr>
        <w:t>« Охрана окружающей среды»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624DF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5624DF" w:rsidRPr="005624DF">
        <w:rPr>
          <w:rFonts w:ascii="Times New Roman" w:hAnsi="Times New Roman" w:cs="Times New Roman"/>
          <w:sz w:val="28"/>
          <w:szCs w:val="28"/>
        </w:rPr>
        <w:t>рекультивация несанкционированных свалок</w:t>
      </w:r>
      <w:r w:rsidR="005624DF">
        <w:rPr>
          <w:rFonts w:ascii="Times New Roman" w:hAnsi="Times New Roman" w:cs="Times New Roman"/>
          <w:sz w:val="28"/>
          <w:szCs w:val="28"/>
        </w:rPr>
        <w:t xml:space="preserve"> исполнено в 202</w:t>
      </w:r>
      <w:r w:rsidR="00A83534">
        <w:rPr>
          <w:rFonts w:ascii="Times New Roman" w:hAnsi="Times New Roman" w:cs="Times New Roman"/>
          <w:sz w:val="28"/>
          <w:szCs w:val="28"/>
        </w:rPr>
        <w:t>3</w:t>
      </w:r>
      <w:r w:rsidR="005624D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3534">
        <w:rPr>
          <w:rFonts w:ascii="Times New Roman" w:hAnsi="Times New Roman" w:cs="Times New Roman"/>
          <w:sz w:val="28"/>
          <w:szCs w:val="28"/>
        </w:rPr>
        <w:t>108,0 тыс</w:t>
      </w:r>
      <w:r w:rsidR="005624DF">
        <w:rPr>
          <w:rFonts w:ascii="Times New Roman" w:hAnsi="Times New Roman" w:cs="Times New Roman"/>
          <w:sz w:val="28"/>
          <w:szCs w:val="28"/>
        </w:rPr>
        <w:t>. рублей.</w:t>
      </w:r>
    </w:p>
    <w:p w:rsidR="00D5060D" w:rsidRPr="0001672E" w:rsidRDefault="0061693B" w:rsidP="0001672E">
      <w:pPr>
        <w:pStyle w:val="ac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5060D" w:rsidRPr="0001672E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5D0B3B" w:rsidRPr="00943515" w:rsidRDefault="009E1AAA" w:rsidP="00C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При проведении внешней проверки бюджетной отчетности</w:t>
      </w:r>
      <w:r w:rsidR="005D0B3B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онтрольно- 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C6E43">
        <w:rPr>
          <w:rFonts w:ascii="Times New Roman" w:hAnsi="Times New Roman" w:cs="Times New Roman"/>
          <w:sz w:val="28"/>
          <w:szCs w:val="28"/>
        </w:rPr>
        <w:t>ей</w:t>
      </w:r>
      <w:r w:rsidR="00754B47">
        <w:rPr>
          <w:rFonts w:ascii="Times New Roman" w:hAnsi="Times New Roman" w:cs="Times New Roman"/>
          <w:sz w:val="28"/>
          <w:szCs w:val="28"/>
        </w:rPr>
        <w:t xml:space="preserve">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D0B3B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проверено соблюдение требований следующих норм </w:t>
      </w:r>
      <w:r w:rsidR="00273F9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законодательных актов : </w:t>
      </w:r>
      <w:r w:rsidR="006063DF" w:rsidRPr="00943515">
        <w:rPr>
          <w:rFonts w:ascii="Times New Roman" w:hAnsi="Times New Roman" w:cs="Times New Roman"/>
          <w:sz w:val="28"/>
          <w:szCs w:val="28"/>
        </w:rPr>
        <w:t>статьи 28 БК РФ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определяющей принципы бюджетной системы РФ, </w:t>
      </w:r>
    </w:p>
    <w:p w:rsidR="009E1AAA" w:rsidRPr="00943515" w:rsidRDefault="005D0B3B" w:rsidP="00C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- </w:t>
      </w:r>
      <w:r w:rsidR="009E1AAA" w:rsidRPr="00943515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990D5E" w:rsidRPr="00943515">
        <w:rPr>
          <w:rFonts w:ascii="Times New Roman" w:hAnsi="Times New Roman" w:cs="Times New Roman"/>
          <w:sz w:val="28"/>
          <w:szCs w:val="28"/>
        </w:rPr>
        <w:t xml:space="preserve"> 38.2, 215,1 217,  219,1, БК РФ</w:t>
      </w:r>
      <w:r w:rsidR="009E1AAA" w:rsidRPr="00943515">
        <w:rPr>
          <w:rFonts w:ascii="Times New Roman" w:hAnsi="Times New Roman" w:cs="Times New Roman"/>
          <w:sz w:val="28"/>
          <w:szCs w:val="28"/>
        </w:rPr>
        <w:t>, устан</w:t>
      </w:r>
      <w:r w:rsidRPr="00943515">
        <w:rPr>
          <w:rFonts w:ascii="Times New Roman" w:hAnsi="Times New Roman" w:cs="Times New Roman"/>
          <w:sz w:val="28"/>
          <w:szCs w:val="28"/>
        </w:rPr>
        <w:t>а</w:t>
      </w:r>
      <w:r w:rsidR="009E1AAA" w:rsidRPr="00943515">
        <w:rPr>
          <w:rFonts w:ascii="Times New Roman" w:hAnsi="Times New Roman" w:cs="Times New Roman"/>
          <w:sz w:val="28"/>
          <w:szCs w:val="28"/>
        </w:rPr>
        <w:t xml:space="preserve">вливающих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в РФ казначейское исполнение бюджетов, кассовое обслуживание исполнения бюджетов бюджетной системы, принцип о</w:t>
      </w:r>
      <w:r w:rsidR="00990D5E" w:rsidRPr="00943515">
        <w:rPr>
          <w:rFonts w:ascii="Times New Roman" w:hAnsi="Times New Roman" w:cs="Times New Roman"/>
          <w:sz w:val="28"/>
          <w:szCs w:val="28"/>
        </w:rPr>
        <w:t>бслуживания исполнения бюджетов</w:t>
      </w:r>
      <w:r w:rsidRPr="00943515">
        <w:rPr>
          <w:rFonts w:ascii="Times New Roman" w:hAnsi="Times New Roman" w:cs="Times New Roman"/>
          <w:sz w:val="28"/>
          <w:szCs w:val="28"/>
        </w:rPr>
        <w:t>, принцип единства кассы, порядок и сроки составления сводной бюджетной росписи.</w:t>
      </w:r>
    </w:p>
    <w:p w:rsidR="005D0B3B" w:rsidRPr="00943515" w:rsidRDefault="005D0B3B" w:rsidP="00CB45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- статей 218,219,220,1 226,1 232 БК РФ определяющих основы исполнения доходов местного бюджета и порядок исполнения расходов местного бюджета </w:t>
      </w:r>
    </w:p>
    <w:p w:rsidR="00524746" w:rsidRPr="00943515" w:rsidRDefault="00524746" w:rsidP="00CB4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5D0B3B" w:rsidRPr="00943515">
        <w:rPr>
          <w:rFonts w:ascii="Times New Roman" w:hAnsi="Times New Roman" w:cs="Times New Roman"/>
          <w:sz w:val="28"/>
          <w:szCs w:val="28"/>
        </w:rPr>
        <w:t>- статей</w:t>
      </w:r>
      <w:r w:rsidRPr="00943515">
        <w:rPr>
          <w:rFonts w:ascii="Times New Roman" w:hAnsi="Times New Roman" w:cs="Times New Roman"/>
          <w:sz w:val="28"/>
          <w:szCs w:val="28"/>
        </w:rPr>
        <w:t xml:space="preserve"> 264,1 264,</w:t>
      </w:r>
      <w:r w:rsidR="00AE782C">
        <w:rPr>
          <w:rFonts w:ascii="Times New Roman" w:hAnsi="Times New Roman" w:cs="Times New Roman"/>
          <w:sz w:val="28"/>
          <w:szCs w:val="28"/>
        </w:rPr>
        <w:t>2 264,3 264,4 264,5 264,6 БК РФ</w:t>
      </w:r>
      <w:r w:rsidRPr="00943515">
        <w:rPr>
          <w:rFonts w:ascii="Times New Roman" w:hAnsi="Times New Roman" w:cs="Times New Roman"/>
          <w:sz w:val="28"/>
          <w:szCs w:val="28"/>
        </w:rPr>
        <w:t>,</w:t>
      </w:r>
      <w:r w:rsidR="00AE782C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устанавли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вающих основы бюджетного учета,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составления бюджетной отчетности , порядок подготовки, пре</w:t>
      </w:r>
      <w:r w:rsidR="00DA165A" w:rsidRPr="00943515">
        <w:rPr>
          <w:rFonts w:ascii="Times New Roman" w:hAnsi="Times New Roman" w:cs="Times New Roman"/>
          <w:sz w:val="28"/>
          <w:szCs w:val="28"/>
        </w:rPr>
        <w:t>дставления бюджетной отчетности</w:t>
      </w:r>
      <w:r w:rsidRPr="00943515">
        <w:rPr>
          <w:rFonts w:ascii="Times New Roman" w:hAnsi="Times New Roman" w:cs="Times New Roman"/>
          <w:sz w:val="28"/>
          <w:szCs w:val="28"/>
        </w:rPr>
        <w:t>, рассмотрения и утверждения годового отчета</w:t>
      </w:r>
      <w:r w:rsidR="002C4836" w:rsidRPr="00943515">
        <w:rPr>
          <w:rFonts w:ascii="Times New Roman" w:hAnsi="Times New Roman" w:cs="Times New Roman"/>
          <w:sz w:val="28"/>
          <w:szCs w:val="28"/>
        </w:rPr>
        <w:t>.</w:t>
      </w:r>
    </w:p>
    <w:p w:rsidR="00D5060D" w:rsidRPr="00943515" w:rsidRDefault="00BF5777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>Отчет  об исп</w:t>
      </w:r>
      <w:r w:rsidR="00544415">
        <w:rPr>
          <w:rFonts w:ascii="Times New Roman" w:hAnsi="Times New Roman" w:cs="Times New Roman"/>
          <w:sz w:val="28"/>
          <w:szCs w:val="28"/>
        </w:rPr>
        <w:t>олнении районного бюджета за 202</w:t>
      </w:r>
      <w:r w:rsidR="00A83534">
        <w:rPr>
          <w:rFonts w:ascii="Times New Roman" w:hAnsi="Times New Roman" w:cs="Times New Roman"/>
          <w:sz w:val="28"/>
          <w:szCs w:val="28"/>
        </w:rPr>
        <w:t>3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пред</w:t>
      </w:r>
      <w:r w:rsidR="00D5060D" w:rsidRPr="00943515">
        <w:rPr>
          <w:rFonts w:ascii="Times New Roman" w:hAnsi="Times New Roman" w:cs="Times New Roman"/>
          <w:sz w:val="28"/>
          <w:szCs w:val="28"/>
        </w:rPr>
        <w:t>ставлен отделом по финансам</w:t>
      </w:r>
      <w:r w:rsidR="00754B47">
        <w:rPr>
          <w:rFonts w:ascii="Times New Roman" w:hAnsi="Times New Roman" w:cs="Times New Roman"/>
          <w:sz w:val="28"/>
          <w:szCs w:val="28"/>
        </w:rPr>
        <w:t>,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54B47" w:rsidRPr="0094351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и мобилизации доходов администрации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онтрольно-</w:t>
      </w:r>
      <w:r w:rsidR="00754B47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</w:t>
      </w:r>
      <w:r w:rsidR="00754B47">
        <w:rPr>
          <w:rFonts w:ascii="Times New Roman" w:hAnsi="Times New Roman" w:cs="Times New Roman"/>
          <w:sz w:val="28"/>
          <w:szCs w:val="28"/>
        </w:rPr>
        <w:t xml:space="preserve">ную комиссию </w:t>
      </w:r>
      <w:proofErr w:type="spellStart"/>
      <w:r w:rsidR="00754B4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54B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срок, установленны</w:t>
      </w:r>
      <w:r w:rsidR="003F3C5C" w:rsidRPr="00943515">
        <w:rPr>
          <w:rFonts w:ascii="Times New Roman" w:hAnsi="Times New Roman" w:cs="Times New Roman"/>
          <w:sz w:val="28"/>
          <w:szCs w:val="28"/>
        </w:rPr>
        <w:t>й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 xml:space="preserve"> Бюджетным кодексом  РФ.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73F98">
        <w:rPr>
          <w:rFonts w:ascii="Times New Roman" w:hAnsi="Times New Roman" w:cs="Times New Roman"/>
          <w:sz w:val="28"/>
          <w:szCs w:val="28"/>
        </w:rPr>
        <w:t>Обобщив материалы з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аключения 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онтрольно</w:t>
      </w:r>
      <w:r w:rsidR="00754B47">
        <w:rPr>
          <w:rFonts w:ascii="Times New Roman" w:hAnsi="Times New Roman" w:cs="Times New Roman"/>
          <w:sz w:val="28"/>
          <w:szCs w:val="28"/>
        </w:rPr>
        <w:t xml:space="preserve">- </w:t>
      </w:r>
      <w:r w:rsidR="00FC6E43">
        <w:rPr>
          <w:rFonts w:ascii="Times New Roman" w:hAnsi="Times New Roman" w:cs="Times New Roman"/>
          <w:sz w:val="28"/>
          <w:szCs w:val="28"/>
        </w:rPr>
        <w:t>счетной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544415">
        <w:rPr>
          <w:rFonts w:ascii="Times New Roman" w:hAnsi="Times New Roman" w:cs="Times New Roman"/>
          <w:sz w:val="28"/>
          <w:szCs w:val="28"/>
        </w:rPr>
        <w:t xml:space="preserve"> за 202</w:t>
      </w:r>
      <w:r w:rsidR="00A83534">
        <w:rPr>
          <w:rFonts w:ascii="Times New Roman" w:hAnsi="Times New Roman" w:cs="Times New Roman"/>
          <w:sz w:val="28"/>
          <w:szCs w:val="28"/>
        </w:rPr>
        <w:t>3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 вывод</w:t>
      </w:r>
      <w:r w:rsidR="00AE782C">
        <w:rPr>
          <w:rFonts w:ascii="Times New Roman" w:hAnsi="Times New Roman" w:cs="Times New Roman"/>
          <w:sz w:val="28"/>
          <w:szCs w:val="28"/>
        </w:rPr>
        <w:t>, что   п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ринципы </w:t>
      </w:r>
      <w:r w:rsidR="00AE782C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планирования и исполнения доходной</w:t>
      </w:r>
      <w:r w:rsidR="00AE782C">
        <w:rPr>
          <w:rFonts w:ascii="Times New Roman" w:hAnsi="Times New Roman" w:cs="Times New Roman"/>
          <w:sz w:val="28"/>
          <w:szCs w:val="28"/>
        </w:rPr>
        <w:t xml:space="preserve"> и  расходной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част</w:t>
      </w:r>
      <w:r w:rsidR="00AE782C">
        <w:rPr>
          <w:rFonts w:ascii="Times New Roman" w:hAnsi="Times New Roman" w:cs="Times New Roman"/>
          <w:sz w:val="28"/>
          <w:szCs w:val="28"/>
        </w:rPr>
        <w:t>ей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7E2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D07E2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соблюдены.</w:t>
      </w:r>
      <w:r w:rsidR="0061693B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83534" w:rsidRDefault="00D5060D" w:rsidP="00A83534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AE782C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онтрольно-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</w:t>
      </w:r>
      <w:r w:rsidR="0061693B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исполнении районного бюджета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754B4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54B47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C6E43">
        <w:rPr>
          <w:rFonts w:ascii="Times New Roman" w:hAnsi="Times New Roman" w:cs="Times New Roman"/>
          <w:sz w:val="28"/>
          <w:szCs w:val="28"/>
        </w:rPr>
        <w:t xml:space="preserve">о района  Воронежской области 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A83534">
        <w:rPr>
          <w:rFonts w:ascii="Times New Roman" w:hAnsi="Times New Roman" w:cs="Times New Roman"/>
          <w:sz w:val="28"/>
          <w:szCs w:val="28"/>
        </w:rPr>
        <w:t>3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A83534" w:rsidRDefault="00A83534" w:rsidP="00A83534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A8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782C">
        <w:rPr>
          <w:rFonts w:ascii="Times New Roman" w:hAnsi="Times New Roman" w:cs="Times New Roman"/>
          <w:sz w:val="28"/>
          <w:szCs w:val="28"/>
        </w:rPr>
        <w:t xml:space="preserve"> К</w:t>
      </w:r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A8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A8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A83534">
      <w:pgSz w:w="11906" w:h="16838"/>
      <w:pgMar w:top="851" w:right="99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BB62CF"/>
    <w:multiLevelType w:val="hybridMultilevel"/>
    <w:tmpl w:val="49247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A05A2"/>
    <w:multiLevelType w:val="hybridMultilevel"/>
    <w:tmpl w:val="400A4C38"/>
    <w:lvl w:ilvl="0" w:tplc="5EC2A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077C39"/>
    <w:multiLevelType w:val="hybridMultilevel"/>
    <w:tmpl w:val="3D66F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1A4"/>
    <w:multiLevelType w:val="hybridMultilevel"/>
    <w:tmpl w:val="581A61A8"/>
    <w:lvl w:ilvl="0" w:tplc="1116DB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37531D"/>
    <w:multiLevelType w:val="hybridMultilevel"/>
    <w:tmpl w:val="65003DD8"/>
    <w:lvl w:ilvl="0" w:tplc="51F4558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530F"/>
    <w:rsid w:val="0001672E"/>
    <w:rsid w:val="0002197E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4A36"/>
    <w:rsid w:val="000871C7"/>
    <w:rsid w:val="000A10A2"/>
    <w:rsid w:val="000A3AFD"/>
    <w:rsid w:val="000A4406"/>
    <w:rsid w:val="000A4BB6"/>
    <w:rsid w:val="000A6D6D"/>
    <w:rsid w:val="000B34F8"/>
    <w:rsid w:val="000B391E"/>
    <w:rsid w:val="000B52C2"/>
    <w:rsid w:val="000B563A"/>
    <w:rsid w:val="000B56BF"/>
    <w:rsid w:val="000B7F71"/>
    <w:rsid w:val="000C448A"/>
    <w:rsid w:val="000C54DA"/>
    <w:rsid w:val="000C5993"/>
    <w:rsid w:val="000D066D"/>
    <w:rsid w:val="000D443C"/>
    <w:rsid w:val="000D45A4"/>
    <w:rsid w:val="000D6C81"/>
    <w:rsid w:val="000E3068"/>
    <w:rsid w:val="000E7406"/>
    <w:rsid w:val="000F00EB"/>
    <w:rsid w:val="000F0DA2"/>
    <w:rsid w:val="000F3F48"/>
    <w:rsid w:val="000F3F61"/>
    <w:rsid w:val="000F760A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27464"/>
    <w:rsid w:val="00130C0D"/>
    <w:rsid w:val="0013318E"/>
    <w:rsid w:val="00135783"/>
    <w:rsid w:val="0013587C"/>
    <w:rsid w:val="00137EDE"/>
    <w:rsid w:val="00141762"/>
    <w:rsid w:val="001419D6"/>
    <w:rsid w:val="00144257"/>
    <w:rsid w:val="00146CF1"/>
    <w:rsid w:val="0014780C"/>
    <w:rsid w:val="00160DFF"/>
    <w:rsid w:val="00162864"/>
    <w:rsid w:val="00163222"/>
    <w:rsid w:val="001647A8"/>
    <w:rsid w:val="00165331"/>
    <w:rsid w:val="00165E97"/>
    <w:rsid w:val="00166CBE"/>
    <w:rsid w:val="00171E00"/>
    <w:rsid w:val="00172766"/>
    <w:rsid w:val="00172B05"/>
    <w:rsid w:val="00172EDD"/>
    <w:rsid w:val="001732CD"/>
    <w:rsid w:val="00173C5C"/>
    <w:rsid w:val="00177469"/>
    <w:rsid w:val="00180A8D"/>
    <w:rsid w:val="0018400F"/>
    <w:rsid w:val="00184E77"/>
    <w:rsid w:val="00184F2D"/>
    <w:rsid w:val="00192171"/>
    <w:rsid w:val="00194B23"/>
    <w:rsid w:val="0019522A"/>
    <w:rsid w:val="001A0289"/>
    <w:rsid w:val="001A0469"/>
    <w:rsid w:val="001A10BE"/>
    <w:rsid w:val="001A1404"/>
    <w:rsid w:val="001A1711"/>
    <w:rsid w:val="001A2EC4"/>
    <w:rsid w:val="001A47F0"/>
    <w:rsid w:val="001B4701"/>
    <w:rsid w:val="001C0783"/>
    <w:rsid w:val="001C0A84"/>
    <w:rsid w:val="001C187A"/>
    <w:rsid w:val="001C3915"/>
    <w:rsid w:val="001C4D4C"/>
    <w:rsid w:val="001C52D0"/>
    <w:rsid w:val="001C7509"/>
    <w:rsid w:val="001D00B5"/>
    <w:rsid w:val="001D0E31"/>
    <w:rsid w:val="001D18B0"/>
    <w:rsid w:val="001D29D0"/>
    <w:rsid w:val="001D5F62"/>
    <w:rsid w:val="001E0EE4"/>
    <w:rsid w:val="001E10F4"/>
    <w:rsid w:val="001E1623"/>
    <w:rsid w:val="001E29F4"/>
    <w:rsid w:val="001E4A36"/>
    <w:rsid w:val="001F08D7"/>
    <w:rsid w:val="001F27BA"/>
    <w:rsid w:val="002011AA"/>
    <w:rsid w:val="00201680"/>
    <w:rsid w:val="0020177A"/>
    <w:rsid w:val="002041F8"/>
    <w:rsid w:val="00206D30"/>
    <w:rsid w:val="00217E77"/>
    <w:rsid w:val="0022320F"/>
    <w:rsid w:val="00223B90"/>
    <w:rsid w:val="0023007A"/>
    <w:rsid w:val="00233A78"/>
    <w:rsid w:val="00235111"/>
    <w:rsid w:val="00236C5E"/>
    <w:rsid w:val="00240EA2"/>
    <w:rsid w:val="0024102F"/>
    <w:rsid w:val="00247A75"/>
    <w:rsid w:val="00250618"/>
    <w:rsid w:val="00251B78"/>
    <w:rsid w:val="002533C9"/>
    <w:rsid w:val="0025374C"/>
    <w:rsid w:val="002543CF"/>
    <w:rsid w:val="00256412"/>
    <w:rsid w:val="002638D4"/>
    <w:rsid w:val="00264CF4"/>
    <w:rsid w:val="002661A6"/>
    <w:rsid w:val="0027033D"/>
    <w:rsid w:val="00272025"/>
    <w:rsid w:val="002738C5"/>
    <w:rsid w:val="00273F98"/>
    <w:rsid w:val="00277F96"/>
    <w:rsid w:val="0028302C"/>
    <w:rsid w:val="00283631"/>
    <w:rsid w:val="00283AE5"/>
    <w:rsid w:val="0028535E"/>
    <w:rsid w:val="00286C99"/>
    <w:rsid w:val="00287F92"/>
    <w:rsid w:val="002902F9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4E18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0938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17641"/>
    <w:rsid w:val="00320CAF"/>
    <w:rsid w:val="00324094"/>
    <w:rsid w:val="0032748B"/>
    <w:rsid w:val="00330831"/>
    <w:rsid w:val="0033183F"/>
    <w:rsid w:val="00334DC7"/>
    <w:rsid w:val="00344129"/>
    <w:rsid w:val="003509F9"/>
    <w:rsid w:val="00351AD6"/>
    <w:rsid w:val="00352FC7"/>
    <w:rsid w:val="003543A8"/>
    <w:rsid w:val="003544A5"/>
    <w:rsid w:val="00354BEF"/>
    <w:rsid w:val="00356E55"/>
    <w:rsid w:val="00362893"/>
    <w:rsid w:val="00362D1D"/>
    <w:rsid w:val="00364CEC"/>
    <w:rsid w:val="00365DDD"/>
    <w:rsid w:val="003703F0"/>
    <w:rsid w:val="00370E73"/>
    <w:rsid w:val="003715F6"/>
    <w:rsid w:val="00372A65"/>
    <w:rsid w:val="0037324B"/>
    <w:rsid w:val="003755D0"/>
    <w:rsid w:val="00375BF7"/>
    <w:rsid w:val="00377547"/>
    <w:rsid w:val="00380418"/>
    <w:rsid w:val="00381238"/>
    <w:rsid w:val="003820CE"/>
    <w:rsid w:val="0038412B"/>
    <w:rsid w:val="0039448F"/>
    <w:rsid w:val="003958A9"/>
    <w:rsid w:val="00396A31"/>
    <w:rsid w:val="003A0A51"/>
    <w:rsid w:val="003A293F"/>
    <w:rsid w:val="003A7C90"/>
    <w:rsid w:val="003B312A"/>
    <w:rsid w:val="003B4A00"/>
    <w:rsid w:val="003B4B4A"/>
    <w:rsid w:val="003B4FEC"/>
    <w:rsid w:val="003C0DC1"/>
    <w:rsid w:val="003C2C6D"/>
    <w:rsid w:val="003C52F4"/>
    <w:rsid w:val="003D019D"/>
    <w:rsid w:val="003D223F"/>
    <w:rsid w:val="003D2425"/>
    <w:rsid w:val="003E0DA7"/>
    <w:rsid w:val="003E177B"/>
    <w:rsid w:val="003E180E"/>
    <w:rsid w:val="003E1EA7"/>
    <w:rsid w:val="003E27E6"/>
    <w:rsid w:val="003E3A81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377"/>
    <w:rsid w:val="00405453"/>
    <w:rsid w:val="00406A40"/>
    <w:rsid w:val="004115A5"/>
    <w:rsid w:val="00412851"/>
    <w:rsid w:val="00413647"/>
    <w:rsid w:val="00417424"/>
    <w:rsid w:val="004209C0"/>
    <w:rsid w:val="00427F9D"/>
    <w:rsid w:val="00430E4E"/>
    <w:rsid w:val="00432F64"/>
    <w:rsid w:val="0043401E"/>
    <w:rsid w:val="00435A1A"/>
    <w:rsid w:val="004369AC"/>
    <w:rsid w:val="00442374"/>
    <w:rsid w:val="00443BC4"/>
    <w:rsid w:val="00446F50"/>
    <w:rsid w:val="004542CF"/>
    <w:rsid w:val="00460B6F"/>
    <w:rsid w:val="00460BB1"/>
    <w:rsid w:val="004615FA"/>
    <w:rsid w:val="0046516B"/>
    <w:rsid w:val="00465D27"/>
    <w:rsid w:val="004754AC"/>
    <w:rsid w:val="00475D7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A0E21"/>
    <w:rsid w:val="004A10A7"/>
    <w:rsid w:val="004A3704"/>
    <w:rsid w:val="004B03D0"/>
    <w:rsid w:val="004B077B"/>
    <w:rsid w:val="004B17A1"/>
    <w:rsid w:val="004B5ADF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4AB4"/>
    <w:rsid w:val="004E61CF"/>
    <w:rsid w:val="004E6A04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F88"/>
    <w:rsid w:val="00524746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24DF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48B1"/>
    <w:rsid w:val="00577669"/>
    <w:rsid w:val="0058746F"/>
    <w:rsid w:val="005906F4"/>
    <w:rsid w:val="00590B46"/>
    <w:rsid w:val="00594741"/>
    <w:rsid w:val="00595BB2"/>
    <w:rsid w:val="00596890"/>
    <w:rsid w:val="00597514"/>
    <w:rsid w:val="00597AA5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2D76"/>
    <w:rsid w:val="005B3DA3"/>
    <w:rsid w:val="005B4C20"/>
    <w:rsid w:val="005B5485"/>
    <w:rsid w:val="005B6C07"/>
    <w:rsid w:val="005B7F93"/>
    <w:rsid w:val="005C0484"/>
    <w:rsid w:val="005C37B3"/>
    <w:rsid w:val="005C7708"/>
    <w:rsid w:val="005D0B3B"/>
    <w:rsid w:val="005D2178"/>
    <w:rsid w:val="005D345B"/>
    <w:rsid w:val="005D3638"/>
    <w:rsid w:val="005D4642"/>
    <w:rsid w:val="005E0FA9"/>
    <w:rsid w:val="005E230A"/>
    <w:rsid w:val="005E2750"/>
    <w:rsid w:val="005F3693"/>
    <w:rsid w:val="005F3DB4"/>
    <w:rsid w:val="005F6488"/>
    <w:rsid w:val="00601480"/>
    <w:rsid w:val="00601B59"/>
    <w:rsid w:val="006058C5"/>
    <w:rsid w:val="006063DF"/>
    <w:rsid w:val="006074D0"/>
    <w:rsid w:val="00607F35"/>
    <w:rsid w:val="00611874"/>
    <w:rsid w:val="0061497A"/>
    <w:rsid w:val="0061551C"/>
    <w:rsid w:val="0061693B"/>
    <w:rsid w:val="00616EBB"/>
    <w:rsid w:val="00616F50"/>
    <w:rsid w:val="00621322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1E5E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FD8"/>
    <w:rsid w:val="00661016"/>
    <w:rsid w:val="006622E7"/>
    <w:rsid w:val="006628A1"/>
    <w:rsid w:val="00667EE0"/>
    <w:rsid w:val="00673D24"/>
    <w:rsid w:val="00675560"/>
    <w:rsid w:val="0067564E"/>
    <w:rsid w:val="006776D7"/>
    <w:rsid w:val="00680F67"/>
    <w:rsid w:val="006816DD"/>
    <w:rsid w:val="00683886"/>
    <w:rsid w:val="00684D7A"/>
    <w:rsid w:val="006869AC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59F9"/>
    <w:rsid w:val="006A67B0"/>
    <w:rsid w:val="006B0AE9"/>
    <w:rsid w:val="006B1659"/>
    <w:rsid w:val="006B573B"/>
    <w:rsid w:val="006B7FDD"/>
    <w:rsid w:val="006C2A91"/>
    <w:rsid w:val="006C3D8C"/>
    <w:rsid w:val="006C5301"/>
    <w:rsid w:val="006C6B56"/>
    <w:rsid w:val="006D090C"/>
    <w:rsid w:val="006D0B49"/>
    <w:rsid w:val="006D28B1"/>
    <w:rsid w:val="006D2D6F"/>
    <w:rsid w:val="006D4C50"/>
    <w:rsid w:val="006D7C0F"/>
    <w:rsid w:val="006E3C06"/>
    <w:rsid w:val="006F025F"/>
    <w:rsid w:val="006F0484"/>
    <w:rsid w:val="006F344C"/>
    <w:rsid w:val="00702308"/>
    <w:rsid w:val="007029AD"/>
    <w:rsid w:val="00706224"/>
    <w:rsid w:val="00707068"/>
    <w:rsid w:val="00710C03"/>
    <w:rsid w:val="00710D4C"/>
    <w:rsid w:val="00714D49"/>
    <w:rsid w:val="00716A51"/>
    <w:rsid w:val="0072233C"/>
    <w:rsid w:val="007271D7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405D"/>
    <w:rsid w:val="00747CBF"/>
    <w:rsid w:val="007500A8"/>
    <w:rsid w:val="00750C37"/>
    <w:rsid w:val="00753731"/>
    <w:rsid w:val="00753AF5"/>
    <w:rsid w:val="00754B47"/>
    <w:rsid w:val="00754FF9"/>
    <w:rsid w:val="007565D5"/>
    <w:rsid w:val="00757DE0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5A5"/>
    <w:rsid w:val="0079274D"/>
    <w:rsid w:val="00793C81"/>
    <w:rsid w:val="00794500"/>
    <w:rsid w:val="0079474A"/>
    <w:rsid w:val="00794CC0"/>
    <w:rsid w:val="007956C0"/>
    <w:rsid w:val="007979F9"/>
    <w:rsid w:val="00797C3A"/>
    <w:rsid w:val="007A27AE"/>
    <w:rsid w:val="007A36C7"/>
    <w:rsid w:val="007A46D0"/>
    <w:rsid w:val="007A7156"/>
    <w:rsid w:val="007B0909"/>
    <w:rsid w:val="007B1018"/>
    <w:rsid w:val="007B21A1"/>
    <w:rsid w:val="007B4C3E"/>
    <w:rsid w:val="007B4EFC"/>
    <w:rsid w:val="007B5082"/>
    <w:rsid w:val="007B69C3"/>
    <w:rsid w:val="007B7AED"/>
    <w:rsid w:val="007C3190"/>
    <w:rsid w:val="007C397A"/>
    <w:rsid w:val="007C41D6"/>
    <w:rsid w:val="007C4613"/>
    <w:rsid w:val="007D03A3"/>
    <w:rsid w:val="007D10D5"/>
    <w:rsid w:val="007E2349"/>
    <w:rsid w:val="007E619E"/>
    <w:rsid w:val="007E6B0B"/>
    <w:rsid w:val="007E7573"/>
    <w:rsid w:val="007F00D1"/>
    <w:rsid w:val="007F1914"/>
    <w:rsid w:val="007F2994"/>
    <w:rsid w:val="007F3288"/>
    <w:rsid w:val="007F4E59"/>
    <w:rsid w:val="007F6027"/>
    <w:rsid w:val="007F724C"/>
    <w:rsid w:val="007F7E8F"/>
    <w:rsid w:val="00800610"/>
    <w:rsid w:val="008035AE"/>
    <w:rsid w:val="0080397B"/>
    <w:rsid w:val="00803D59"/>
    <w:rsid w:val="008107CB"/>
    <w:rsid w:val="00814538"/>
    <w:rsid w:val="00821CFF"/>
    <w:rsid w:val="008222CB"/>
    <w:rsid w:val="008275F5"/>
    <w:rsid w:val="00827614"/>
    <w:rsid w:val="00832C50"/>
    <w:rsid w:val="00834DCF"/>
    <w:rsid w:val="00836C99"/>
    <w:rsid w:val="00837596"/>
    <w:rsid w:val="00840073"/>
    <w:rsid w:val="00851EBB"/>
    <w:rsid w:val="00853479"/>
    <w:rsid w:val="0085550C"/>
    <w:rsid w:val="008607FB"/>
    <w:rsid w:val="008638B6"/>
    <w:rsid w:val="00863BF0"/>
    <w:rsid w:val="008645F1"/>
    <w:rsid w:val="0086480E"/>
    <w:rsid w:val="008648D9"/>
    <w:rsid w:val="008651E0"/>
    <w:rsid w:val="008672C0"/>
    <w:rsid w:val="0086754C"/>
    <w:rsid w:val="00870289"/>
    <w:rsid w:val="00870D5B"/>
    <w:rsid w:val="00870EC0"/>
    <w:rsid w:val="008734F6"/>
    <w:rsid w:val="00881631"/>
    <w:rsid w:val="00885BDC"/>
    <w:rsid w:val="00886446"/>
    <w:rsid w:val="008903FB"/>
    <w:rsid w:val="008926FE"/>
    <w:rsid w:val="008929B6"/>
    <w:rsid w:val="00892AA4"/>
    <w:rsid w:val="00897CA4"/>
    <w:rsid w:val="00897CD6"/>
    <w:rsid w:val="008A2B32"/>
    <w:rsid w:val="008A463C"/>
    <w:rsid w:val="008A5706"/>
    <w:rsid w:val="008A6099"/>
    <w:rsid w:val="008B244C"/>
    <w:rsid w:val="008B256F"/>
    <w:rsid w:val="008B2BF0"/>
    <w:rsid w:val="008C06C0"/>
    <w:rsid w:val="008C0E58"/>
    <w:rsid w:val="008C2835"/>
    <w:rsid w:val="008C4B44"/>
    <w:rsid w:val="008C4BB0"/>
    <w:rsid w:val="008C4ECE"/>
    <w:rsid w:val="008D1045"/>
    <w:rsid w:val="008D1F20"/>
    <w:rsid w:val="008D21CD"/>
    <w:rsid w:val="008D3B78"/>
    <w:rsid w:val="008D3E7E"/>
    <w:rsid w:val="008D7245"/>
    <w:rsid w:val="008E1F99"/>
    <w:rsid w:val="008E4A59"/>
    <w:rsid w:val="008E5C59"/>
    <w:rsid w:val="008F02E1"/>
    <w:rsid w:val="008F36F9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0795A"/>
    <w:rsid w:val="00916323"/>
    <w:rsid w:val="0092103D"/>
    <w:rsid w:val="00922D87"/>
    <w:rsid w:val="009257C9"/>
    <w:rsid w:val="00930040"/>
    <w:rsid w:val="009323C8"/>
    <w:rsid w:val="009338E3"/>
    <w:rsid w:val="00935CD5"/>
    <w:rsid w:val="00941081"/>
    <w:rsid w:val="00942B61"/>
    <w:rsid w:val="00943515"/>
    <w:rsid w:val="00945FFD"/>
    <w:rsid w:val="00946704"/>
    <w:rsid w:val="00947CAE"/>
    <w:rsid w:val="009535E6"/>
    <w:rsid w:val="0095515A"/>
    <w:rsid w:val="00955BB9"/>
    <w:rsid w:val="00956F65"/>
    <w:rsid w:val="00961013"/>
    <w:rsid w:val="0096504C"/>
    <w:rsid w:val="009654CF"/>
    <w:rsid w:val="009664E4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4C2"/>
    <w:rsid w:val="009976A7"/>
    <w:rsid w:val="00997E61"/>
    <w:rsid w:val="009A04FA"/>
    <w:rsid w:val="009A1696"/>
    <w:rsid w:val="009A1833"/>
    <w:rsid w:val="009A30EB"/>
    <w:rsid w:val="009A3D32"/>
    <w:rsid w:val="009A5449"/>
    <w:rsid w:val="009A6E37"/>
    <w:rsid w:val="009A7A0B"/>
    <w:rsid w:val="009A7FB2"/>
    <w:rsid w:val="009B0A11"/>
    <w:rsid w:val="009B2519"/>
    <w:rsid w:val="009B2551"/>
    <w:rsid w:val="009B2884"/>
    <w:rsid w:val="009B3166"/>
    <w:rsid w:val="009B357A"/>
    <w:rsid w:val="009B3A42"/>
    <w:rsid w:val="009B3B2B"/>
    <w:rsid w:val="009B7E30"/>
    <w:rsid w:val="009C1350"/>
    <w:rsid w:val="009C52D3"/>
    <w:rsid w:val="009C7C66"/>
    <w:rsid w:val="009C7D49"/>
    <w:rsid w:val="009D0FAA"/>
    <w:rsid w:val="009D156F"/>
    <w:rsid w:val="009D2BC6"/>
    <w:rsid w:val="009D563A"/>
    <w:rsid w:val="009D7C00"/>
    <w:rsid w:val="009D7E0E"/>
    <w:rsid w:val="009E0315"/>
    <w:rsid w:val="009E04AC"/>
    <w:rsid w:val="009E1AAA"/>
    <w:rsid w:val="009E22D6"/>
    <w:rsid w:val="009E733F"/>
    <w:rsid w:val="009F01C9"/>
    <w:rsid w:val="009F0C60"/>
    <w:rsid w:val="009F2892"/>
    <w:rsid w:val="009F69BB"/>
    <w:rsid w:val="009F792B"/>
    <w:rsid w:val="00A006AE"/>
    <w:rsid w:val="00A10B49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D2D"/>
    <w:rsid w:val="00A62680"/>
    <w:rsid w:val="00A636EA"/>
    <w:rsid w:val="00A63F1B"/>
    <w:rsid w:val="00A64D37"/>
    <w:rsid w:val="00A652F4"/>
    <w:rsid w:val="00A6693E"/>
    <w:rsid w:val="00A71EB4"/>
    <w:rsid w:val="00A72215"/>
    <w:rsid w:val="00A741A2"/>
    <w:rsid w:val="00A7686D"/>
    <w:rsid w:val="00A8031F"/>
    <w:rsid w:val="00A81135"/>
    <w:rsid w:val="00A83534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4536"/>
    <w:rsid w:val="00AB5E01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D6358"/>
    <w:rsid w:val="00AE1E06"/>
    <w:rsid w:val="00AE4B8A"/>
    <w:rsid w:val="00AE5E62"/>
    <w:rsid w:val="00AE782C"/>
    <w:rsid w:val="00AF18AF"/>
    <w:rsid w:val="00AF263F"/>
    <w:rsid w:val="00AF2842"/>
    <w:rsid w:val="00AF509B"/>
    <w:rsid w:val="00AF57ED"/>
    <w:rsid w:val="00B00700"/>
    <w:rsid w:val="00B00A52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354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561AE"/>
    <w:rsid w:val="00B668D6"/>
    <w:rsid w:val="00B66EE0"/>
    <w:rsid w:val="00B704C6"/>
    <w:rsid w:val="00B72BEA"/>
    <w:rsid w:val="00B73BD0"/>
    <w:rsid w:val="00B77621"/>
    <w:rsid w:val="00B77802"/>
    <w:rsid w:val="00B81689"/>
    <w:rsid w:val="00B83FB8"/>
    <w:rsid w:val="00B869AC"/>
    <w:rsid w:val="00B87677"/>
    <w:rsid w:val="00B9053A"/>
    <w:rsid w:val="00B91AB3"/>
    <w:rsid w:val="00B94A87"/>
    <w:rsid w:val="00B95B9B"/>
    <w:rsid w:val="00BA32D9"/>
    <w:rsid w:val="00BA3D13"/>
    <w:rsid w:val="00BA5204"/>
    <w:rsid w:val="00BA618F"/>
    <w:rsid w:val="00BB19BD"/>
    <w:rsid w:val="00BB3E39"/>
    <w:rsid w:val="00BB64B2"/>
    <w:rsid w:val="00BB68B4"/>
    <w:rsid w:val="00BC4AF2"/>
    <w:rsid w:val="00BC5C9F"/>
    <w:rsid w:val="00BC664A"/>
    <w:rsid w:val="00BD44CA"/>
    <w:rsid w:val="00BD5670"/>
    <w:rsid w:val="00BE0803"/>
    <w:rsid w:val="00BE2E0D"/>
    <w:rsid w:val="00BE2E29"/>
    <w:rsid w:val="00BE748B"/>
    <w:rsid w:val="00BF05BA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31D5"/>
    <w:rsid w:val="00C1401E"/>
    <w:rsid w:val="00C14C26"/>
    <w:rsid w:val="00C15AF3"/>
    <w:rsid w:val="00C21BA6"/>
    <w:rsid w:val="00C23598"/>
    <w:rsid w:val="00C27200"/>
    <w:rsid w:val="00C320DF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3628"/>
    <w:rsid w:val="00C66911"/>
    <w:rsid w:val="00C6767C"/>
    <w:rsid w:val="00C67CE6"/>
    <w:rsid w:val="00C67E00"/>
    <w:rsid w:val="00C756CD"/>
    <w:rsid w:val="00C76AFF"/>
    <w:rsid w:val="00C8049F"/>
    <w:rsid w:val="00C82E0B"/>
    <w:rsid w:val="00C83BE7"/>
    <w:rsid w:val="00C8482A"/>
    <w:rsid w:val="00C8763E"/>
    <w:rsid w:val="00C878CA"/>
    <w:rsid w:val="00C90584"/>
    <w:rsid w:val="00C91FD8"/>
    <w:rsid w:val="00C949EC"/>
    <w:rsid w:val="00C95017"/>
    <w:rsid w:val="00C96FFA"/>
    <w:rsid w:val="00CA37ED"/>
    <w:rsid w:val="00CA3FEB"/>
    <w:rsid w:val="00CB0491"/>
    <w:rsid w:val="00CB2EA7"/>
    <w:rsid w:val="00CB45BB"/>
    <w:rsid w:val="00CB737F"/>
    <w:rsid w:val="00CB7935"/>
    <w:rsid w:val="00CC16A5"/>
    <w:rsid w:val="00CC1C5A"/>
    <w:rsid w:val="00CC2F23"/>
    <w:rsid w:val="00CC3B4C"/>
    <w:rsid w:val="00CC3B61"/>
    <w:rsid w:val="00CC55AB"/>
    <w:rsid w:val="00CD04DE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E7F6E"/>
    <w:rsid w:val="00CF1EE0"/>
    <w:rsid w:val="00CF5AE1"/>
    <w:rsid w:val="00CF6AAF"/>
    <w:rsid w:val="00D0127F"/>
    <w:rsid w:val="00D020AD"/>
    <w:rsid w:val="00D03E5B"/>
    <w:rsid w:val="00D06ECA"/>
    <w:rsid w:val="00D07520"/>
    <w:rsid w:val="00D078B8"/>
    <w:rsid w:val="00D1123D"/>
    <w:rsid w:val="00D13C07"/>
    <w:rsid w:val="00D16439"/>
    <w:rsid w:val="00D2216F"/>
    <w:rsid w:val="00D22D4B"/>
    <w:rsid w:val="00D26C67"/>
    <w:rsid w:val="00D30E02"/>
    <w:rsid w:val="00D30F31"/>
    <w:rsid w:val="00D31390"/>
    <w:rsid w:val="00D32781"/>
    <w:rsid w:val="00D41E1F"/>
    <w:rsid w:val="00D433B0"/>
    <w:rsid w:val="00D448B7"/>
    <w:rsid w:val="00D44A92"/>
    <w:rsid w:val="00D45BCE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731FF"/>
    <w:rsid w:val="00D73E8F"/>
    <w:rsid w:val="00D763C8"/>
    <w:rsid w:val="00D764DA"/>
    <w:rsid w:val="00D768E1"/>
    <w:rsid w:val="00D77BFD"/>
    <w:rsid w:val="00D77F9F"/>
    <w:rsid w:val="00D80551"/>
    <w:rsid w:val="00D80DE1"/>
    <w:rsid w:val="00D82DD2"/>
    <w:rsid w:val="00D832A3"/>
    <w:rsid w:val="00D8364F"/>
    <w:rsid w:val="00D85413"/>
    <w:rsid w:val="00D85920"/>
    <w:rsid w:val="00D8685A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A6778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4909"/>
    <w:rsid w:val="00DD58D4"/>
    <w:rsid w:val="00DE2DCF"/>
    <w:rsid w:val="00DE42B2"/>
    <w:rsid w:val="00DE507E"/>
    <w:rsid w:val="00DF177D"/>
    <w:rsid w:val="00DF1CF0"/>
    <w:rsid w:val="00DF611B"/>
    <w:rsid w:val="00DF7243"/>
    <w:rsid w:val="00DF7EE6"/>
    <w:rsid w:val="00E02232"/>
    <w:rsid w:val="00E024D6"/>
    <w:rsid w:val="00E0772C"/>
    <w:rsid w:val="00E1177B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26620"/>
    <w:rsid w:val="00E324B7"/>
    <w:rsid w:val="00E3587E"/>
    <w:rsid w:val="00E35EE3"/>
    <w:rsid w:val="00E415A4"/>
    <w:rsid w:val="00E45DCA"/>
    <w:rsid w:val="00E4777E"/>
    <w:rsid w:val="00E51D52"/>
    <w:rsid w:val="00E53B30"/>
    <w:rsid w:val="00E54542"/>
    <w:rsid w:val="00E54C66"/>
    <w:rsid w:val="00E56EF4"/>
    <w:rsid w:val="00E57214"/>
    <w:rsid w:val="00E62601"/>
    <w:rsid w:val="00E64C24"/>
    <w:rsid w:val="00E666D9"/>
    <w:rsid w:val="00E70D91"/>
    <w:rsid w:val="00E76831"/>
    <w:rsid w:val="00E8507E"/>
    <w:rsid w:val="00E87A60"/>
    <w:rsid w:val="00E95B36"/>
    <w:rsid w:val="00E962AB"/>
    <w:rsid w:val="00E972ED"/>
    <w:rsid w:val="00EA056A"/>
    <w:rsid w:val="00EA178C"/>
    <w:rsid w:val="00EA465F"/>
    <w:rsid w:val="00EA58F6"/>
    <w:rsid w:val="00EA7A45"/>
    <w:rsid w:val="00EB1097"/>
    <w:rsid w:val="00EB2259"/>
    <w:rsid w:val="00EB6371"/>
    <w:rsid w:val="00EB7B5B"/>
    <w:rsid w:val="00EC0BF7"/>
    <w:rsid w:val="00EC2575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56AB"/>
    <w:rsid w:val="00F4016B"/>
    <w:rsid w:val="00F42A22"/>
    <w:rsid w:val="00F43AC7"/>
    <w:rsid w:val="00F443AE"/>
    <w:rsid w:val="00F477FA"/>
    <w:rsid w:val="00F5330D"/>
    <w:rsid w:val="00F544C6"/>
    <w:rsid w:val="00F57962"/>
    <w:rsid w:val="00F636CC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3840"/>
    <w:rsid w:val="00FA4B64"/>
    <w:rsid w:val="00FA5931"/>
    <w:rsid w:val="00FA5EC7"/>
    <w:rsid w:val="00FA65A4"/>
    <w:rsid w:val="00FB0589"/>
    <w:rsid w:val="00FB1503"/>
    <w:rsid w:val="00FB1806"/>
    <w:rsid w:val="00FB2BCB"/>
    <w:rsid w:val="00FB2C03"/>
    <w:rsid w:val="00FB5035"/>
    <w:rsid w:val="00FB7C06"/>
    <w:rsid w:val="00FC0FC6"/>
    <w:rsid w:val="00FC2D6F"/>
    <w:rsid w:val="00FC6DE4"/>
    <w:rsid w:val="00FC6E43"/>
    <w:rsid w:val="00FD40BE"/>
    <w:rsid w:val="00FD42E9"/>
    <w:rsid w:val="00FD6379"/>
    <w:rsid w:val="00FD6A9D"/>
    <w:rsid w:val="00FD6CC4"/>
    <w:rsid w:val="00FE1680"/>
    <w:rsid w:val="00FE213D"/>
    <w:rsid w:val="00FE3ADD"/>
    <w:rsid w:val="00FE4815"/>
    <w:rsid w:val="00FE4A91"/>
    <w:rsid w:val="00FE53DA"/>
    <w:rsid w:val="00FE58E5"/>
    <w:rsid w:val="00FE61A1"/>
    <w:rsid w:val="00FF1DDA"/>
    <w:rsid w:val="00FF3213"/>
    <w:rsid w:val="00FF354B"/>
    <w:rsid w:val="00FF432C"/>
    <w:rsid w:val="00FF45E6"/>
    <w:rsid w:val="00FF5E66"/>
    <w:rsid w:val="00FF678A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  <c:pt idx="3">
                  <c:v>профицит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876.14</c:v>
                </c:pt>
                <c:pt idx="1">
                  <c:v>803</c:v>
                </c:pt>
                <c:pt idx="2">
                  <c:v>73.099999999999994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  <c:pt idx="3">
                  <c:v>профицит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839.64</c:v>
                </c:pt>
                <c:pt idx="1">
                  <c:v>789.7</c:v>
                </c:pt>
                <c:pt idx="3">
                  <c:v>49.95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  <c:pt idx="3">
                  <c:v>профицит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918.2</c:v>
                </c:pt>
                <c:pt idx="1">
                  <c:v>906</c:v>
                </c:pt>
                <c:pt idx="3">
                  <c:v>12.2</c:v>
                </c:pt>
              </c:numCache>
            </c:numRef>
          </c:val>
        </c:ser>
        <c:axId val="48681344"/>
        <c:axId val="48682880"/>
      </c:barChart>
      <c:catAx>
        <c:axId val="48681344"/>
        <c:scaling>
          <c:orientation val="minMax"/>
        </c:scaling>
        <c:axPos val="b"/>
        <c:tickLblPos val="nextTo"/>
        <c:crossAx val="48682880"/>
        <c:crosses val="autoZero"/>
        <c:auto val="1"/>
        <c:lblAlgn val="ctr"/>
        <c:lblOffset val="100"/>
      </c:catAx>
      <c:valAx>
        <c:axId val="48682880"/>
        <c:scaling>
          <c:orientation val="minMax"/>
        </c:scaling>
        <c:axPos val="l"/>
        <c:majorGridlines/>
        <c:numFmt formatCode="General" sourceLinked="1"/>
        <c:tickLblPos val="nextTo"/>
        <c:crossAx val="486813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797585135982123E-2"/>
          <c:y val="3.3241305087911149E-2"/>
          <c:w val="0.75961538461542299"/>
          <c:h val="0.781659388646288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876.1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216.7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</c:v>
                </c:pt>
              </c:strCache>
            </c:strRef>
          </c:tx>
          <c:dLbls>
            <c:showVal val="1"/>
          </c:dLbls>
          <c:cat>
            <c:numRef>
              <c:f>Sheet1!$B$1:$B$1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659.4</c:v>
                </c:pt>
              </c:numCache>
            </c:numRef>
          </c:val>
        </c:ser>
        <c:gapDepth val="0"/>
        <c:shape val="box"/>
        <c:axId val="39341440"/>
        <c:axId val="39351424"/>
        <c:axId val="0"/>
      </c:bar3DChart>
      <c:catAx>
        <c:axId val="39341440"/>
        <c:scaling>
          <c:orientation val="minMax"/>
        </c:scaling>
        <c:delete val="1"/>
        <c:axPos val="b"/>
        <c:numFmt formatCode="General" sourceLinked="1"/>
        <c:tickLblPos val="none"/>
        <c:crossAx val="39351424"/>
        <c:crosses val="autoZero"/>
        <c:auto val="1"/>
        <c:lblAlgn val="ctr"/>
        <c:lblOffset val="100"/>
        <c:tickLblSkip val="1"/>
        <c:tickMarkSkip val="1"/>
      </c:catAx>
      <c:valAx>
        <c:axId val="3935142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341440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83653846153846168"/>
          <c:y val="0.36244541484716158"/>
          <c:w val="0.1469664207527295"/>
          <c:h val="0.2745465821395339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 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736.53</c:v>
                </c:pt>
                <c:pt idx="1">
                  <c:v>659.37</c:v>
                </c:pt>
                <c:pt idx="2">
                  <c:v>644.76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2EAC-2F02-4D71-80C7-DF98AD5B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29616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2</cp:revision>
  <cp:lastPrinted>2023-03-28T08:28:00Z</cp:lastPrinted>
  <dcterms:created xsi:type="dcterms:W3CDTF">2024-04-25T10:55:00Z</dcterms:created>
  <dcterms:modified xsi:type="dcterms:W3CDTF">2024-04-25T10:55:00Z</dcterms:modified>
</cp:coreProperties>
</file>