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6E" w:rsidRPr="00457776" w:rsidRDefault="001A756E" w:rsidP="001A756E">
      <w:pPr>
        <w:jc w:val="right"/>
        <w:rPr>
          <w:sz w:val="32"/>
          <w:szCs w:val="32"/>
        </w:rPr>
      </w:pPr>
      <w:r w:rsidRPr="00457776">
        <w:rPr>
          <w:sz w:val="32"/>
          <w:szCs w:val="32"/>
        </w:rPr>
        <w:t>Проект</w:t>
      </w:r>
    </w:p>
    <w:p w:rsidR="001A756E" w:rsidRDefault="001A756E" w:rsidP="001A756E">
      <w:pPr>
        <w:jc w:val="center"/>
      </w:pPr>
      <w:r>
        <w:rPr>
          <w:noProof/>
        </w:rPr>
        <w:drawing>
          <wp:inline distT="0" distB="0" distL="0" distR="0">
            <wp:extent cx="525780" cy="6248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5780" cy="624840"/>
                    </a:xfrm>
                    <a:prstGeom prst="rect">
                      <a:avLst/>
                    </a:prstGeom>
                    <a:noFill/>
                    <a:ln w="9525">
                      <a:noFill/>
                      <a:miter lim="800000"/>
                      <a:headEnd/>
                      <a:tailEnd/>
                    </a:ln>
                  </pic:spPr>
                </pic:pic>
              </a:graphicData>
            </a:graphic>
          </wp:inline>
        </w:drawing>
      </w:r>
    </w:p>
    <w:p w:rsidR="001A756E" w:rsidRPr="00247500" w:rsidRDefault="001A756E" w:rsidP="001A756E">
      <w:pPr>
        <w:jc w:val="center"/>
        <w:rPr>
          <w:b/>
          <w:bCs/>
          <w:sz w:val="16"/>
          <w:szCs w:val="16"/>
        </w:rPr>
      </w:pPr>
    </w:p>
    <w:p w:rsidR="001A756E" w:rsidRPr="00DE50E8" w:rsidRDefault="001A756E" w:rsidP="001A756E">
      <w:pPr>
        <w:pStyle w:val="2"/>
        <w:rPr>
          <w:b w:val="0"/>
          <w:sz w:val="28"/>
        </w:rPr>
      </w:pPr>
      <w:r w:rsidRPr="00DE50E8">
        <w:rPr>
          <w:b w:val="0"/>
          <w:sz w:val="28"/>
        </w:rPr>
        <w:t>АДМИНИСТРАЦИЯ</w:t>
      </w:r>
    </w:p>
    <w:p w:rsidR="001A756E" w:rsidRPr="00DE50E8" w:rsidRDefault="001A756E" w:rsidP="001A756E">
      <w:pPr>
        <w:pStyle w:val="2"/>
        <w:rPr>
          <w:b w:val="0"/>
          <w:sz w:val="28"/>
        </w:rPr>
      </w:pPr>
      <w:r w:rsidRPr="00DE50E8">
        <w:rPr>
          <w:b w:val="0"/>
          <w:sz w:val="28"/>
        </w:rPr>
        <w:t>ПАНИНСКОГО МУНИЦИПАЛЬНОГО РАЙОНА</w:t>
      </w:r>
    </w:p>
    <w:p w:rsidR="001A756E" w:rsidRPr="00DE50E8" w:rsidRDefault="001A756E" w:rsidP="001A756E">
      <w:pPr>
        <w:jc w:val="center"/>
        <w:rPr>
          <w:bCs/>
          <w:sz w:val="28"/>
        </w:rPr>
      </w:pPr>
      <w:r w:rsidRPr="00DE50E8">
        <w:rPr>
          <w:bCs/>
          <w:sz w:val="28"/>
        </w:rPr>
        <w:t>ВОРОНЕЖСКОЙ ОБЛАСТИ</w:t>
      </w:r>
    </w:p>
    <w:p w:rsidR="001A756E" w:rsidRPr="000F481A" w:rsidRDefault="001A756E" w:rsidP="001A756E">
      <w:pPr>
        <w:pStyle w:val="1"/>
        <w:rPr>
          <w:sz w:val="20"/>
          <w:szCs w:val="20"/>
        </w:rPr>
      </w:pPr>
    </w:p>
    <w:p w:rsidR="001A756E" w:rsidRPr="00DE50E8" w:rsidRDefault="001A756E" w:rsidP="001A756E">
      <w:pPr>
        <w:pStyle w:val="1"/>
        <w:rPr>
          <w:sz w:val="28"/>
          <w:szCs w:val="28"/>
        </w:rPr>
      </w:pPr>
      <w:proofErr w:type="gramStart"/>
      <w:r w:rsidRPr="00DE50E8">
        <w:rPr>
          <w:sz w:val="28"/>
          <w:szCs w:val="28"/>
        </w:rPr>
        <w:t>П</w:t>
      </w:r>
      <w:proofErr w:type="gramEnd"/>
      <w:r w:rsidRPr="00DE50E8">
        <w:rPr>
          <w:sz w:val="28"/>
          <w:szCs w:val="28"/>
        </w:rPr>
        <w:t xml:space="preserve"> О С Т А Н О В Л Е Н И Е</w:t>
      </w:r>
    </w:p>
    <w:p w:rsidR="001A756E" w:rsidRDefault="001A756E" w:rsidP="001A756E"/>
    <w:p w:rsidR="001A756E" w:rsidRDefault="001A756E" w:rsidP="001A756E"/>
    <w:p w:rsidR="001A756E" w:rsidRPr="00DE50E8" w:rsidRDefault="001A756E" w:rsidP="001A756E">
      <w:pPr>
        <w:rPr>
          <w:sz w:val="28"/>
          <w:szCs w:val="28"/>
        </w:rPr>
      </w:pPr>
      <w:r w:rsidRPr="00DE50E8">
        <w:rPr>
          <w:sz w:val="28"/>
          <w:szCs w:val="28"/>
        </w:rPr>
        <w:t>о</w:t>
      </w:r>
      <w:r>
        <w:rPr>
          <w:sz w:val="28"/>
          <w:szCs w:val="28"/>
        </w:rPr>
        <w:t xml:space="preserve">т ___________ </w:t>
      </w:r>
      <w:r w:rsidRPr="00DE50E8">
        <w:rPr>
          <w:sz w:val="28"/>
          <w:szCs w:val="28"/>
        </w:rPr>
        <w:t xml:space="preserve"> № </w:t>
      </w:r>
      <w:r>
        <w:rPr>
          <w:sz w:val="28"/>
          <w:szCs w:val="28"/>
        </w:rPr>
        <w:t>________</w:t>
      </w:r>
    </w:p>
    <w:p w:rsidR="001A756E" w:rsidRPr="000F481A" w:rsidRDefault="001A756E" w:rsidP="001A756E">
      <w:r w:rsidRPr="000F481A">
        <w:t>р.п. Панино</w:t>
      </w:r>
    </w:p>
    <w:p w:rsidR="001A756E" w:rsidRPr="00C838DF" w:rsidRDefault="001A756E" w:rsidP="001A756E">
      <w:pPr>
        <w:jc w:val="both"/>
        <w:rPr>
          <w:sz w:val="28"/>
          <w:szCs w:val="28"/>
        </w:rPr>
      </w:pPr>
    </w:p>
    <w:p w:rsidR="001A756E" w:rsidRDefault="001A756E" w:rsidP="001A756E">
      <w:pPr>
        <w:pStyle w:val="a3"/>
        <w:jc w:val="left"/>
        <w:rPr>
          <w:b/>
          <w:color w:val="000000"/>
        </w:rPr>
      </w:pPr>
      <w:r>
        <w:rPr>
          <w:b/>
          <w:color w:val="000000"/>
        </w:rPr>
        <w:t>Об утверждении Программы</w:t>
      </w:r>
    </w:p>
    <w:p w:rsidR="001A756E" w:rsidRDefault="001A756E" w:rsidP="001A756E">
      <w:pPr>
        <w:pStyle w:val="a3"/>
        <w:jc w:val="left"/>
        <w:rPr>
          <w:b/>
        </w:rPr>
      </w:pPr>
      <w:r w:rsidRPr="008C2E75">
        <w:rPr>
          <w:b/>
          <w:color w:val="000000"/>
        </w:rPr>
        <w:t xml:space="preserve">профилактики </w:t>
      </w:r>
      <w:r>
        <w:rPr>
          <w:b/>
        </w:rPr>
        <w:t>рисков причинения</w:t>
      </w:r>
    </w:p>
    <w:p w:rsidR="001A756E" w:rsidRDefault="001A756E" w:rsidP="001A756E">
      <w:pPr>
        <w:pStyle w:val="a3"/>
        <w:jc w:val="left"/>
        <w:rPr>
          <w:b/>
        </w:rPr>
      </w:pPr>
      <w:r w:rsidRPr="008C2E75">
        <w:rPr>
          <w:b/>
        </w:rPr>
        <w:t xml:space="preserve">вреда (ущерба) </w:t>
      </w:r>
      <w:r>
        <w:rPr>
          <w:b/>
        </w:rPr>
        <w:t>охраняемым законом</w:t>
      </w:r>
    </w:p>
    <w:p w:rsidR="001A756E" w:rsidRDefault="001A756E" w:rsidP="001A756E">
      <w:pPr>
        <w:pStyle w:val="a3"/>
        <w:jc w:val="left"/>
        <w:rPr>
          <w:b/>
        </w:rPr>
      </w:pPr>
      <w:r w:rsidRPr="008C2E75">
        <w:rPr>
          <w:b/>
        </w:rPr>
        <w:t>ценностям</w:t>
      </w:r>
      <w:r>
        <w:rPr>
          <w:b/>
        </w:rPr>
        <w:t xml:space="preserve"> при осуществлении</w:t>
      </w:r>
    </w:p>
    <w:p w:rsidR="001A756E" w:rsidRDefault="001A756E" w:rsidP="001A756E">
      <w:pPr>
        <w:pStyle w:val="a3"/>
        <w:jc w:val="left"/>
        <w:rPr>
          <w:b/>
          <w:color w:val="000000"/>
        </w:rPr>
      </w:pPr>
      <w:r>
        <w:rPr>
          <w:b/>
          <w:color w:val="000000"/>
        </w:rPr>
        <w:t xml:space="preserve">муниципального контроля                                                                                                       </w:t>
      </w:r>
      <w:r w:rsidRPr="008C2E75">
        <w:rPr>
          <w:b/>
          <w:color w:val="000000"/>
        </w:rPr>
        <w:t>на</w:t>
      </w:r>
      <w:r>
        <w:rPr>
          <w:b/>
          <w:color w:val="000000"/>
        </w:rPr>
        <w:t xml:space="preserve"> автомобильном транспорте                                                                                                 и </w:t>
      </w:r>
      <w:r w:rsidRPr="008C2E75">
        <w:rPr>
          <w:b/>
          <w:color w:val="000000"/>
        </w:rPr>
        <w:t>д</w:t>
      </w:r>
      <w:r>
        <w:rPr>
          <w:b/>
          <w:color w:val="000000"/>
        </w:rPr>
        <w:t>орожном хозяйстве на территории</w:t>
      </w:r>
    </w:p>
    <w:p w:rsidR="001A756E" w:rsidRDefault="001A756E" w:rsidP="001A756E">
      <w:pPr>
        <w:pStyle w:val="a3"/>
        <w:jc w:val="left"/>
        <w:rPr>
          <w:b/>
          <w:color w:val="000000"/>
        </w:rPr>
      </w:pPr>
      <w:proofErr w:type="spellStart"/>
      <w:r>
        <w:rPr>
          <w:b/>
          <w:color w:val="000000"/>
        </w:rPr>
        <w:t>Панинского</w:t>
      </w:r>
      <w:proofErr w:type="spellEnd"/>
      <w:r w:rsidRPr="008C2E75">
        <w:rPr>
          <w:b/>
          <w:color w:val="000000"/>
        </w:rPr>
        <w:t xml:space="preserve"> муници</w:t>
      </w:r>
      <w:r>
        <w:rPr>
          <w:b/>
          <w:color w:val="000000"/>
        </w:rPr>
        <w:t>пального района</w:t>
      </w:r>
    </w:p>
    <w:p w:rsidR="001A756E" w:rsidRPr="008C2E75" w:rsidRDefault="001A756E" w:rsidP="001A756E">
      <w:pPr>
        <w:pStyle w:val="a3"/>
        <w:jc w:val="left"/>
        <w:rPr>
          <w:b/>
          <w:color w:val="000000"/>
        </w:rPr>
      </w:pPr>
      <w:r>
        <w:rPr>
          <w:b/>
          <w:color w:val="000000"/>
        </w:rPr>
        <w:t>Воронежской области на 2024</w:t>
      </w:r>
      <w:r w:rsidRPr="008C2E75">
        <w:rPr>
          <w:b/>
          <w:color w:val="000000"/>
        </w:rPr>
        <w:t xml:space="preserve"> год</w:t>
      </w:r>
    </w:p>
    <w:p w:rsidR="001A756E" w:rsidRPr="00C838DF" w:rsidRDefault="001A756E" w:rsidP="001A756E">
      <w:pPr>
        <w:rPr>
          <w:b/>
          <w:sz w:val="28"/>
          <w:szCs w:val="28"/>
        </w:rPr>
      </w:pPr>
    </w:p>
    <w:p w:rsidR="001A756E" w:rsidRPr="00C838DF" w:rsidRDefault="001A756E" w:rsidP="001A756E">
      <w:pPr>
        <w:rPr>
          <w:b/>
          <w:sz w:val="28"/>
          <w:szCs w:val="28"/>
        </w:rPr>
      </w:pPr>
    </w:p>
    <w:p w:rsidR="001A756E" w:rsidRPr="003D7DB4" w:rsidRDefault="001A756E" w:rsidP="001A756E">
      <w:pPr>
        <w:widowControl w:val="0"/>
        <w:shd w:val="clear" w:color="auto" w:fill="FFFFFF"/>
        <w:spacing w:line="360" w:lineRule="auto"/>
        <w:ind w:firstLine="709"/>
        <w:jc w:val="both"/>
        <w:rPr>
          <w:sz w:val="28"/>
          <w:szCs w:val="28"/>
        </w:rPr>
      </w:pPr>
      <w:r>
        <w:rPr>
          <w:sz w:val="28"/>
          <w:szCs w:val="28"/>
        </w:rPr>
        <w:t xml:space="preserve">В соответствии со статьей 44 Федерального закона от </w:t>
      </w:r>
      <w:r w:rsidRPr="00F41949">
        <w:rPr>
          <w:sz w:val="28"/>
          <w:szCs w:val="28"/>
        </w:rPr>
        <w:t xml:space="preserve">31.07.2020 </w:t>
      </w:r>
      <w:r>
        <w:rPr>
          <w:sz w:val="28"/>
          <w:szCs w:val="28"/>
        </w:rPr>
        <w:t xml:space="preserve">                      </w:t>
      </w:r>
      <w:r w:rsidRPr="00F41949">
        <w:rPr>
          <w:sz w:val="28"/>
          <w:szCs w:val="28"/>
        </w:rPr>
        <w:t>№ 248</w:t>
      </w:r>
      <w:r>
        <w:rPr>
          <w:sz w:val="28"/>
          <w:szCs w:val="28"/>
        </w:rPr>
        <w:t xml:space="preserve"> </w:t>
      </w:r>
      <w:r w:rsidRPr="00F41949">
        <w:rPr>
          <w:sz w:val="28"/>
          <w:szCs w:val="28"/>
        </w:rPr>
        <w:t>-</w:t>
      </w:r>
      <w:r>
        <w:rPr>
          <w:sz w:val="28"/>
          <w:szCs w:val="28"/>
        </w:rPr>
        <w:t xml:space="preserve"> </w:t>
      </w:r>
      <w:r w:rsidRPr="00F41949">
        <w:rPr>
          <w:sz w:val="28"/>
          <w:szCs w:val="28"/>
        </w:rPr>
        <w:t>ФЗ «О государственном контроле (надзоре) и муниципальном контроле в Российской Федерации»,</w:t>
      </w:r>
      <w:r>
        <w:rPr>
          <w:sz w:val="28"/>
          <w:szCs w:val="28"/>
        </w:rPr>
        <w:t xml:space="preserve"> постановлением </w:t>
      </w:r>
      <w:r w:rsidRPr="00F41949">
        <w:rPr>
          <w:sz w:val="28"/>
          <w:szCs w:val="28"/>
        </w:rPr>
        <w:t>Правительства Р</w:t>
      </w:r>
      <w:r>
        <w:rPr>
          <w:sz w:val="28"/>
          <w:szCs w:val="28"/>
        </w:rPr>
        <w:t xml:space="preserve">оссийской </w:t>
      </w:r>
      <w:r w:rsidRPr="00F41949">
        <w:rPr>
          <w:sz w:val="28"/>
          <w:szCs w:val="28"/>
        </w:rPr>
        <w:t>Ф</w:t>
      </w:r>
      <w:r>
        <w:rPr>
          <w:sz w:val="28"/>
          <w:szCs w:val="28"/>
        </w:rPr>
        <w:t>едерации от 25.06.2021</w:t>
      </w:r>
      <w:r w:rsidRPr="00F41949">
        <w:rPr>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w:t>
      </w:r>
      <w:r>
        <w:rPr>
          <w:sz w:val="28"/>
          <w:szCs w:val="28"/>
        </w:rPr>
        <w:t xml:space="preserve">м ценностям», </w:t>
      </w:r>
      <w:r w:rsidRPr="003D7DB4">
        <w:rPr>
          <w:sz w:val="28"/>
          <w:szCs w:val="28"/>
        </w:rPr>
        <w:t xml:space="preserve">администрация </w:t>
      </w:r>
      <w:proofErr w:type="spellStart"/>
      <w:r w:rsidRPr="003D7DB4">
        <w:rPr>
          <w:sz w:val="28"/>
          <w:szCs w:val="28"/>
        </w:rPr>
        <w:t>Панинского</w:t>
      </w:r>
      <w:proofErr w:type="spellEnd"/>
      <w:r>
        <w:rPr>
          <w:sz w:val="28"/>
          <w:szCs w:val="28"/>
        </w:rPr>
        <w:t xml:space="preserve"> </w:t>
      </w:r>
      <w:r w:rsidRPr="003D7DB4">
        <w:rPr>
          <w:sz w:val="28"/>
          <w:szCs w:val="28"/>
        </w:rPr>
        <w:t>муниципального района</w:t>
      </w:r>
      <w:r>
        <w:rPr>
          <w:sz w:val="28"/>
          <w:szCs w:val="28"/>
        </w:rPr>
        <w:t xml:space="preserve"> Воронежской области</w:t>
      </w:r>
      <w:bookmarkStart w:id="0" w:name="_GoBack"/>
      <w:bookmarkEnd w:id="0"/>
      <w:r>
        <w:rPr>
          <w:sz w:val="28"/>
          <w:szCs w:val="28"/>
        </w:rPr>
        <w:t xml:space="preserve"> </w:t>
      </w:r>
      <w:proofErr w:type="spellStart"/>
      <w:proofErr w:type="gramStart"/>
      <w:r w:rsidRPr="003D7DB4">
        <w:rPr>
          <w:b/>
          <w:sz w:val="28"/>
          <w:szCs w:val="28"/>
        </w:rPr>
        <w:t>п</w:t>
      </w:r>
      <w:proofErr w:type="spellEnd"/>
      <w:proofErr w:type="gramEnd"/>
      <w:r w:rsidRPr="003D7DB4">
        <w:rPr>
          <w:b/>
          <w:sz w:val="28"/>
          <w:szCs w:val="28"/>
        </w:rPr>
        <w:t xml:space="preserve"> о с т а </w:t>
      </w:r>
      <w:proofErr w:type="spellStart"/>
      <w:r w:rsidRPr="003D7DB4">
        <w:rPr>
          <w:b/>
          <w:sz w:val="28"/>
          <w:szCs w:val="28"/>
        </w:rPr>
        <w:t>н</w:t>
      </w:r>
      <w:proofErr w:type="spellEnd"/>
      <w:r w:rsidRPr="003D7DB4">
        <w:rPr>
          <w:b/>
          <w:sz w:val="28"/>
          <w:szCs w:val="28"/>
        </w:rPr>
        <w:t xml:space="preserve"> о в </w:t>
      </w:r>
      <w:proofErr w:type="gramStart"/>
      <w:r w:rsidRPr="003D7DB4">
        <w:rPr>
          <w:b/>
          <w:sz w:val="28"/>
          <w:szCs w:val="28"/>
        </w:rPr>
        <w:t>л</w:t>
      </w:r>
      <w:proofErr w:type="gramEnd"/>
      <w:r w:rsidRPr="003D7DB4">
        <w:rPr>
          <w:b/>
          <w:sz w:val="28"/>
          <w:szCs w:val="28"/>
        </w:rPr>
        <w:t xml:space="preserve"> я е т:</w:t>
      </w:r>
    </w:p>
    <w:p w:rsidR="001A756E" w:rsidRDefault="001A756E" w:rsidP="001A756E">
      <w:pPr>
        <w:pStyle w:val="a6"/>
        <w:widowControl w:val="0"/>
        <w:tabs>
          <w:tab w:val="left" w:pos="0"/>
          <w:tab w:val="left" w:pos="851"/>
        </w:tabs>
        <w:autoSpaceDE w:val="0"/>
        <w:autoSpaceDN w:val="0"/>
        <w:spacing w:after="0" w:line="360" w:lineRule="auto"/>
        <w:ind w:left="0"/>
        <w:contextualSpacing w:val="0"/>
        <w:jc w:val="both"/>
        <w:rPr>
          <w:rFonts w:ascii="Times New Roman" w:hAnsi="Times New Roman"/>
          <w:color w:val="000000"/>
          <w:sz w:val="28"/>
          <w:szCs w:val="28"/>
        </w:rPr>
      </w:pPr>
      <w:r>
        <w:rPr>
          <w:rFonts w:ascii="Times New Roman" w:hAnsi="Times New Roman"/>
          <w:sz w:val="28"/>
          <w:szCs w:val="28"/>
        </w:rPr>
        <w:tab/>
        <w:t xml:space="preserve">1. </w:t>
      </w:r>
      <w:r w:rsidRPr="008C2E75">
        <w:rPr>
          <w:rFonts w:ascii="Times New Roman" w:hAnsi="Times New Roman"/>
          <w:sz w:val="28"/>
          <w:szCs w:val="28"/>
        </w:rPr>
        <w:t>Утвердить</w:t>
      </w:r>
      <w:r>
        <w:rPr>
          <w:rFonts w:ascii="Times New Roman" w:hAnsi="Times New Roman"/>
          <w:sz w:val="28"/>
          <w:szCs w:val="28"/>
        </w:rPr>
        <w:t xml:space="preserve"> прилагаемую П</w:t>
      </w:r>
      <w:r w:rsidRPr="008C2E75">
        <w:rPr>
          <w:rFonts w:ascii="Times New Roman" w:hAnsi="Times New Roman"/>
          <w:color w:val="000000"/>
          <w:sz w:val="28"/>
          <w:szCs w:val="28"/>
        </w:rPr>
        <w:t xml:space="preserve">рограмму профилактики </w:t>
      </w:r>
      <w:r w:rsidRPr="008C2E75">
        <w:rPr>
          <w:rFonts w:ascii="Times New Roman" w:hAnsi="Times New Roman"/>
          <w:sz w:val="28"/>
          <w:szCs w:val="28"/>
        </w:rPr>
        <w:t>рисков причинения вреда (ущерба) охраняемым законом ценностям</w:t>
      </w:r>
      <w:r>
        <w:rPr>
          <w:rFonts w:ascii="Times New Roman" w:hAnsi="Times New Roman"/>
          <w:sz w:val="28"/>
          <w:szCs w:val="28"/>
        </w:rPr>
        <w:t xml:space="preserve"> при осуществлении </w:t>
      </w:r>
      <w:r w:rsidRPr="008C2E75">
        <w:rPr>
          <w:rFonts w:ascii="Times New Roman" w:hAnsi="Times New Roman"/>
          <w:color w:val="000000"/>
          <w:sz w:val="28"/>
          <w:szCs w:val="28"/>
        </w:rPr>
        <w:t>муниципально</w:t>
      </w:r>
      <w:r>
        <w:rPr>
          <w:rFonts w:ascii="Times New Roman" w:hAnsi="Times New Roman"/>
          <w:color w:val="000000"/>
          <w:sz w:val="28"/>
          <w:szCs w:val="28"/>
        </w:rPr>
        <w:t>го контроля</w:t>
      </w:r>
      <w:r w:rsidRPr="008C2E75">
        <w:rPr>
          <w:rFonts w:ascii="Times New Roman" w:hAnsi="Times New Roman"/>
          <w:color w:val="000000"/>
          <w:sz w:val="28"/>
          <w:szCs w:val="28"/>
        </w:rPr>
        <w:t xml:space="preserve"> на автомобильном транспорте и дорожном хо</w:t>
      </w:r>
      <w:r>
        <w:rPr>
          <w:rFonts w:ascii="Times New Roman" w:hAnsi="Times New Roman"/>
          <w:color w:val="000000"/>
          <w:sz w:val="28"/>
          <w:szCs w:val="28"/>
        </w:rPr>
        <w:t xml:space="preserve">зяйстве на территории </w:t>
      </w:r>
      <w:proofErr w:type="spellStart"/>
      <w:r>
        <w:rPr>
          <w:rFonts w:ascii="Times New Roman" w:hAnsi="Times New Roman"/>
          <w:color w:val="000000"/>
          <w:sz w:val="28"/>
          <w:szCs w:val="28"/>
        </w:rPr>
        <w:t>Панинского</w:t>
      </w:r>
      <w:proofErr w:type="spellEnd"/>
      <w:r>
        <w:rPr>
          <w:rFonts w:ascii="Times New Roman" w:hAnsi="Times New Roman"/>
          <w:color w:val="000000"/>
          <w:sz w:val="28"/>
          <w:szCs w:val="28"/>
        </w:rPr>
        <w:t xml:space="preserve"> </w:t>
      </w:r>
      <w:r w:rsidRPr="008C2E75">
        <w:rPr>
          <w:rFonts w:ascii="Times New Roman" w:hAnsi="Times New Roman"/>
          <w:color w:val="000000"/>
          <w:sz w:val="28"/>
          <w:szCs w:val="28"/>
        </w:rPr>
        <w:t>муници</w:t>
      </w:r>
      <w:r>
        <w:rPr>
          <w:rFonts w:ascii="Times New Roman" w:hAnsi="Times New Roman"/>
          <w:color w:val="000000"/>
          <w:sz w:val="28"/>
          <w:szCs w:val="28"/>
        </w:rPr>
        <w:t>пального района Воронежской области на 2024</w:t>
      </w:r>
      <w:r w:rsidRPr="008C2E75">
        <w:rPr>
          <w:rFonts w:ascii="Times New Roman" w:hAnsi="Times New Roman"/>
          <w:color w:val="000000"/>
          <w:sz w:val="28"/>
          <w:szCs w:val="28"/>
        </w:rPr>
        <w:t xml:space="preserve"> год</w:t>
      </w:r>
      <w:r>
        <w:rPr>
          <w:rFonts w:ascii="Times New Roman" w:hAnsi="Times New Roman"/>
          <w:color w:val="000000"/>
          <w:sz w:val="28"/>
          <w:szCs w:val="28"/>
        </w:rPr>
        <w:t>.</w:t>
      </w:r>
    </w:p>
    <w:p w:rsidR="001A756E" w:rsidRDefault="001A756E" w:rsidP="001A756E">
      <w:pPr>
        <w:spacing w:line="360" w:lineRule="auto"/>
        <w:ind w:firstLine="708"/>
        <w:jc w:val="center"/>
        <w:rPr>
          <w:sz w:val="28"/>
          <w:szCs w:val="28"/>
        </w:rPr>
      </w:pPr>
    </w:p>
    <w:p w:rsidR="001A756E" w:rsidRDefault="001A756E" w:rsidP="001A756E">
      <w:pPr>
        <w:spacing w:line="360" w:lineRule="auto"/>
        <w:ind w:firstLine="708"/>
        <w:jc w:val="center"/>
        <w:rPr>
          <w:sz w:val="28"/>
          <w:szCs w:val="28"/>
        </w:rPr>
      </w:pPr>
    </w:p>
    <w:p w:rsidR="001A756E" w:rsidRDefault="001A756E" w:rsidP="001A756E">
      <w:pPr>
        <w:spacing w:line="360" w:lineRule="auto"/>
        <w:ind w:firstLine="708"/>
        <w:jc w:val="center"/>
        <w:rPr>
          <w:sz w:val="28"/>
          <w:szCs w:val="28"/>
        </w:rPr>
      </w:pPr>
      <w:r>
        <w:rPr>
          <w:sz w:val="28"/>
          <w:szCs w:val="28"/>
        </w:rPr>
        <w:t>2</w:t>
      </w:r>
    </w:p>
    <w:p w:rsidR="001A756E" w:rsidRDefault="001A756E" w:rsidP="001A756E">
      <w:pPr>
        <w:spacing w:line="360" w:lineRule="auto"/>
        <w:ind w:firstLine="708"/>
        <w:jc w:val="both"/>
        <w:rPr>
          <w:sz w:val="28"/>
          <w:szCs w:val="28"/>
        </w:rPr>
      </w:pPr>
      <w:r>
        <w:rPr>
          <w:sz w:val="28"/>
          <w:szCs w:val="28"/>
        </w:rPr>
        <w:t>2</w:t>
      </w:r>
      <w:r w:rsidRPr="00953173">
        <w:rPr>
          <w:sz w:val="28"/>
          <w:szCs w:val="28"/>
        </w:rPr>
        <w:t>. Опубликовать настоящее постановление в официальном</w:t>
      </w:r>
      <w:r w:rsidRPr="00BD012A">
        <w:rPr>
          <w:sz w:val="28"/>
          <w:szCs w:val="28"/>
        </w:rPr>
        <w:t xml:space="preserve"> периодическом печатном издании </w:t>
      </w:r>
      <w:proofErr w:type="spellStart"/>
      <w:r w:rsidRPr="00BD012A">
        <w:rPr>
          <w:sz w:val="28"/>
          <w:szCs w:val="28"/>
        </w:rPr>
        <w:t>Панинского</w:t>
      </w:r>
      <w:proofErr w:type="spellEnd"/>
      <w:r w:rsidRPr="00BD012A">
        <w:rPr>
          <w:sz w:val="28"/>
          <w:szCs w:val="28"/>
        </w:rPr>
        <w:t xml:space="preserve"> муниципального района Воронежской области «Панинский муниципальный вестник» и разместить                          на официальном сайте администрации </w:t>
      </w:r>
      <w:proofErr w:type="spellStart"/>
      <w:r w:rsidRPr="00BD012A">
        <w:rPr>
          <w:sz w:val="28"/>
          <w:szCs w:val="28"/>
        </w:rPr>
        <w:t>Панинского</w:t>
      </w:r>
      <w:proofErr w:type="spellEnd"/>
      <w:r w:rsidRPr="00BD012A">
        <w:rPr>
          <w:sz w:val="28"/>
          <w:szCs w:val="28"/>
        </w:rPr>
        <w:t xml:space="preserve"> муниципального района Воронежской области в информационно-телекоммуникационной сети «Интернет».</w:t>
      </w:r>
    </w:p>
    <w:p w:rsidR="001A756E" w:rsidRDefault="001A756E" w:rsidP="001A756E">
      <w:pPr>
        <w:spacing w:line="360" w:lineRule="auto"/>
        <w:ind w:firstLine="709"/>
        <w:jc w:val="both"/>
        <w:rPr>
          <w:sz w:val="28"/>
          <w:szCs w:val="28"/>
        </w:rPr>
      </w:pPr>
      <w:r>
        <w:rPr>
          <w:bCs/>
          <w:sz w:val="28"/>
          <w:szCs w:val="28"/>
        </w:rPr>
        <w:t>3</w:t>
      </w:r>
      <w:r w:rsidRPr="00B5323B">
        <w:rPr>
          <w:bCs/>
          <w:sz w:val="28"/>
          <w:szCs w:val="28"/>
        </w:rPr>
        <w:t>. Настоящее постановление вступает</w:t>
      </w:r>
      <w:r w:rsidRPr="00B5323B">
        <w:rPr>
          <w:sz w:val="28"/>
          <w:szCs w:val="28"/>
        </w:rPr>
        <w:t xml:space="preserve"> в силу со дня его официального опубликования</w:t>
      </w:r>
      <w:r>
        <w:rPr>
          <w:sz w:val="28"/>
          <w:szCs w:val="28"/>
        </w:rPr>
        <w:t>.</w:t>
      </w:r>
    </w:p>
    <w:p w:rsidR="001A756E" w:rsidRPr="008C2E75" w:rsidRDefault="001A756E" w:rsidP="001A756E">
      <w:pPr>
        <w:tabs>
          <w:tab w:val="left" w:pos="851"/>
        </w:tabs>
        <w:spacing w:line="360" w:lineRule="auto"/>
        <w:ind w:firstLine="709"/>
        <w:jc w:val="both"/>
        <w:rPr>
          <w:sz w:val="28"/>
          <w:szCs w:val="28"/>
        </w:rPr>
      </w:pPr>
      <w:r>
        <w:rPr>
          <w:sz w:val="28"/>
          <w:szCs w:val="28"/>
        </w:rPr>
        <w:t xml:space="preserve">4. </w:t>
      </w:r>
      <w:proofErr w:type="gramStart"/>
      <w:r w:rsidRPr="008C2E75">
        <w:rPr>
          <w:sz w:val="28"/>
          <w:szCs w:val="28"/>
        </w:rPr>
        <w:t>Контроль за</w:t>
      </w:r>
      <w:proofErr w:type="gramEnd"/>
      <w:r w:rsidRPr="008C2E75">
        <w:rPr>
          <w:sz w:val="28"/>
          <w:szCs w:val="28"/>
        </w:rPr>
        <w:t xml:space="preserve"> исполнением настоящего постановления возложить </w:t>
      </w:r>
      <w:r>
        <w:rPr>
          <w:sz w:val="28"/>
          <w:szCs w:val="28"/>
        </w:rPr>
        <w:t xml:space="preserve">                   </w:t>
      </w:r>
      <w:r w:rsidRPr="008C2E75">
        <w:rPr>
          <w:sz w:val="28"/>
          <w:szCs w:val="28"/>
        </w:rPr>
        <w:t xml:space="preserve">на заместителя главы администрации </w:t>
      </w:r>
      <w:proofErr w:type="spellStart"/>
      <w:r w:rsidRPr="008C2E75">
        <w:rPr>
          <w:sz w:val="28"/>
          <w:szCs w:val="28"/>
        </w:rPr>
        <w:t>Панинского</w:t>
      </w:r>
      <w:proofErr w:type="spellEnd"/>
      <w:r w:rsidRPr="008C2E75">
        <w:rPr>
          <w:sz w:val="28"/>
          <w:szCs w:val="28"/>
        </w:rPr>
        <w:t xml:space="preserve"> муниципального района Воронежской области - начальника отдела по капитальному строительству, газификации, ЖКХ, архитектуре и градостроительству Мищенко В.И.</w:t>
      </w:r>
    </w:p>
    <w:p w:rsidR="001A756E" w:rsidRPr="00C838DF" w:rsidRDefault="001A756E" w:rsidP="001A756E">
      <w:pPr>
        <w:jc w:val="both"/>
        <w:rPr>
          <w:sz w:val="28"/>
          <w:szCs w:val="28"/>
        </w:rPr>
      </w:pPr>
    </w:p>
    <w:p w:rsidR="001A756E" w:rsidRPr="00C838DF" w:rsidRDefault="001A756E" w:rsidP="001A756E">
      <w:pPr>
        <w:jc w:val="both"/>
        <w:rPr>
          <w:sz w:val="28"/>
          <w:szCs w:val="28"/>
        </w:rPr>
      </w:pPr>
    </w:p>
    <w:p w:rsidR="001A756E" w:rsidRDefault="001A756E" w:rsidP="001A756E">
      <w:pPr>
        <w:jc w:val="both"/>
        <w:rPr>
          <w:sz w:val="28"/>
          <w:szCs w:val="28"/>
        </w:rPr>
      </w:pPr>
      <w:proofErr w:type="spellStart"/>
      <w:r>
        <w:rPr>
          <w:sz w:val="28"/>
          <w:szCs w:val="28"/>
        </w:rPr>
        <w:t>Глаа</w:t>
      </w:r>
      <w:proofErr w:type="spellEnd"/>
    </w:p>
    <w:p w:rsidR="001A756E" w:rsidRDefault="001A756E" w:rsidP="001A756E">
      <w:pPr>
        <w:jc w:val="both"/>
        <w:rPr>
          <w:sz w:val="28"/>
          <w:szCs w:val="28"/>
        </w:rPr>
      </w:pPr>
      <w:r w:rsidRPr="00027B28">
        <w:rPr>
          <w:sz w:val="28"/>
          <w:szCs w:val="28"/>
        </w:rPr>
        <w:t xml:space="preserve">муниципального района                                                </w:t>
      </w:r>
      <w:r>
        <w:rPr>
          <w:sz w:val="28"/>
          <w:szCs w:val="28"/>
        </w:rPr>
        <w:t xml:space="preserve">                А.В. Кичигин</w:t>
      </w:r>
    </w:p>
    <w:p w:rsidR="001A756E" w:rsidRDefault="001A756E" w:rsidP="001A756E">
      <w:pPr>
        <w:jc w:val="both"/>
        <w:rPr>
          <w:sz w:val="28"/>
          <w:szCs w:val="28"/>
        </w:rPr>
      </w:pPr>
    </w:p>
    <w:p w:rsidR="001A756E" w:rsidRDefault="001A756E" w:rsidP="001A756E">
      <w:pPr>
        <w:jc w:val="both"/>
        <w:rPr>
          <w:sz w:val="28"/>
          <w:szCs w:val="28"/>
        </w:rPr>
      </w:pPr>
    </w:p>
    <w:p w:rsidR="001A756E" w:rsidRDefault="001A756E" w:rsidP="001A756E">
      <w:pPr>
        <w:jc w:val="both"/>
        <w:rPr>
          <w:sz w:val="28"/>
          <w:szCs w:val="28"/>
        </w:rPr>
      </w:pPr>
    </w:p>
    <w:p w:rsidR="001A756E" w:rsidRDefault="001A756E" w:rsidP="001A756E">
      <w:pPr>
        <w:jc w:val="both"/>
        <w:rPr>
          <w:sz w:val="28"/>
          <w:szCs w:val="28"/>
        </w:rPr>
      </w:pPr>
    </w:p>
    <w:p w:rsidR="001A756E" w:rsidRDefault="001A756E" w:rsidP="001A756E">
      <w:pPr>
        <w:jc w:val="both"/>
        <w:rPr>
          <w:sz w:val="28"/>
          <w:szCs w:val="28"/>
        </w:rPr>
      </w:pPr>
    </w:p>
    <w:p w:rsidR="001A756E" w:rsidRDefault="001A756E" w:rsidP="001A756E">
      <w:pPr>
        <w:jc w:val="both"/>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ind w:left="4820"/>
        <w:jc w:val="center"/>
        <w:rPr>
          <w:sz w:val="28"/>
          <w:szCs w:val="28"/>
        </w:rPr>
      </w:pPr>
    </w:p>
    <w:p w:rsidR="001A756E" w:rsidRDefault="001A756E" w:rsidP="001A756E">
      <w:pPr>
        <w:tabs>
          <w:tab w:val="left" w:pos="7410"/>
        </w:tabs>
        <w:rPr>
          <w:sz w:val="28"/>
          <w:szCs w:val="28"/>
        </w:rPr>
      </w:pPr>
    </w:p>
    <w:p w:rsidR="001A756E" w:rsidRDefault="001A756E" w:rsidP="001A756E">
      <w:pPr>
        <w:tabs>
          <w:tab w:val="left" w:pos="7410"/>
        </w:tabs>
        <w:rPr>
          <w:sz w:val="28"/>
          <w:szCs w:val="28"/>
        </w:rPr>
      </w:pPr>
    </w:p>
    <w:p w:rsidR="00727F6F" w:rsidRDefault="00727F6F" w:rsidP="001A756E">
      <w:pPr>
        <w:tabs>
          <w:tab w:val="left" w:pos="7410"/>
        </w:tabs>
        <w:ind w:left="4820"/>
        <w:jc w:val="center"/>
        <w:rPr>
          <w:sz w:val="28"/>
          <w:szCs w:val="28"/>
        </w:rPr>
      </w:pPr>
    </w:p>
    <w:p w:rsidR="00727F6F" w:rsidRDefault="00727F6F" w:rsidP="001A756E">
      <w:pPr>
        <w:tabs>
          <w:tab w:val="left" w:pos="7410"/>
        </w:tabs>
        <w:ind w:left="4820"/>
        <w:jc w:val="center"/>
        <w:rPr>
          <w:sz w:val="28"/>
          <w:szCs w:val="28"/>
        </w:rPr>
      </w:pPr>
    </w:p>
    <w:p w:rsidR="00727F6F" w:rsidRDefault="00727F6F" w:rsidP="001A756E">
      <w:pPr>
        <w:tabs>
          <w:tab w:val="left" w:pos="7410"/>
        </w:tabs>
        <w:ind w:left="4820"/>
        <w:jc w:val="center"/>
        <w:rPr>
          <w:sz w:val="28"/>
          <w:szCs w:val="28"/>
        </w:rPr>
      </w:pPr>
    </w:p>
    <w:p w:rsidR="00727F6F" w:rsidRDefault="00727F6F" w:rsidP="001A756E">
      <w:pPr>
        <w:tabs>
          <w:tab w:val="left" w:pos="7410"/>
        </w:tabs>
        <w:ind w:left="4820"/>
        <w:jc w:val="center"/>
        <w:rPr>
          <w:sz w:val="28"/>
          <w:szCs w:val="28"/>
        </w:rPr>
      </w:pPr>
    </w:p>
    <w:p w:rsidR="001A756E" w:rsidRPr="00B73968" w:rsidRDefault="001A756E" w:rsidP="001A756E">
      <w:pPr>
        <w:tabs>
          <w:tab w:val="left" w:pos="7410"/>
        </w:tabs>
        <w:ind w:left="4820"/>
        <w:jc w:val="center"/>
        <w:rPr>
          <w:sz w:val="28"/>
          <w:szCs w:val="28"/>
        </w:rPr>
      </w:pPr>
      <w:r w:rsidRPr="00B73968">
        <w:rPr>
          <w:sz w:val="28"/>
          <w:szCs w:val="28"/>
        </w:rPr>
        <w:lastRenderedPageBreak/>
        <w:t>Приложение</w:t>
      </w:r>
    </w:p>
    <w:p w:rsidR="001A756E" w:rsidRPr="00B73968" w:rsidRDefault="001A756E" w:rsidP="001A756E">
      <w:pPr>
        <w:tabs>
          <w:tab w:val="left" w:pos="7410"/>
        </w:tabs>
        <w:ind w:left="4820"/>
        <w:jc w:val="center"/>
        <w:rPr>
          <w:sz w:val="28"/>
          <w:szCs w:val="28"/>
        </w:rPr>
      </w:pPr>
      <w:r w:rsidRPr="00B73968">
        <w:rPr>
          <w:sz w:val="28"/>
          <w:szCs w:val="28"/>
        </w:rPr>
        <w:t>к постановлению администрации</w:t>
      </w:r>
    </w:p>
    <w:p w:rsidR="001A756E" w:rsidRDefault="001A756E" w:rsidP="001A756E">
      <w:pPr>
        <w:tabs>
          <w:tab w:val="left" w:pos="7410"/>
        </w:tabs>
        <w:ind w:left="4820"/>
        <w:jc w:val="center"/>
        <w:rPr>
          <w:sz w:val="28"/>
          <w:szCs w:val="28"/>
        </w:rPr>
      </w:pPr>
      <w:proofErr w:type="spellStart"/>
      <w:r>
        <w:rPr>
          <w:sz w:val="28"/>
          <w:szCs w:val="28"/>
        </w:rPr>
        <w:t>Панинского</w:t>
      </w:r>
      <w:proofErr w:type="spellEnd"/>
      <w:r w:rsidRPr="00B73968">
        <w:rPr>
          <w:sz w:val="28"/>
          <w:szCs w:val="28"/>
        </w:rPr>
        <w:t xml:space="preserve"> муниципального района Воронежской области</w:t>
      </w:r>
    </w:p>
    <w:p w:rsidR="001A756E" w:rsidRPr="00B73968" w:rsidRDefault="001A756E" w:rsidP="001A756E">
      <w:pPr>
        <w:tabs>
          <w:tab w:val="left" w:pos="7410"/>
        </w:tabs>
        <w:ind w:left="4820"/>
        <w:jc w:val="center"/>
        <w:rPr>
          <w:sz w:val="28"/>
          <w:szCs w:val="28"/>
        </w:rPr>
      </w:pPr>
    </w:p>
    <w:p w:rsidR="001A756E" w:rsidRPr="00B73968" w:rsidRDefault="001A756E" w:rsidP="001A756E">
      <w:pPr>
        <w:tabs>
          <w:tab w:val="left" w:pos="7410"/>
        </w:tabs>
        <w:ind w:left="4820"/>
        <w:jc w:val="center"/>
        <w:rPr>
          <w:sz w:val="28"/>
          <w:szCs w:val="28"/>
        </w:rPr>
      </w:pPr>
      <w:r>
        <w:rPr>
          <w:sz w:val="28"/>
          <w:szCs w:val="28"/>
        </w:rPr>
        <w:t>от ______________ № _____</w:t>
      </w:r>
    </w:p>
    <w:p w:rsidR="001A756E" w:rsidRPr="00B73968" w:rsidRDefault="001A756E" w:rsidP="001A756E">
      <w:pPr>
        <w:tabs>
          <w:tab w:val="left" w:pos="7410"/>
        </w:tabs>
        <w:ind w:left="4820"/>
        <w:jc w:val="right"/>
        <w:rPr>
          <w:sz w:val="28"/>
          <w:szCs w:val="28"/>
        </w:rPr>
      </w:pPr>
    </w:p>
    <w:p w:rsidR="001A756E" w:rsidRPr="00B73968" w:rsidRDefault="001A756E" w:rsidP="001A756E">
      <w:pPr>
        <w:tabs>
          <w:tab w:val="left" w:pos="7410"/>
        </w:tabs>
        <w:ind w:left="5664"/>
        <w:rPr>
          <w:sz w:val="28"/>
          <w:szCs w:val="28"/>
        </w:rPr>
      </w:pPr>
    </w:p>
    <w:p w:rsidR="001A756E" w:rsidRPr="00C02D87" w:rsidRDefault="001A756E" w:rsidP="001A756E">
      <w:pPr>
        <w:ind w:left="446" w:right="413" w:firstLine="206"/>
        <w:jc w:val="center"/>
        <w:rPr>
          <w:b/>
          <w:sz w:val="28"/>
          <w:szCs w:val="28"/>
        </w:rPr>
      </w:pPr>
      <w:r w:rsidRPr="00C02D87">
        <w:rPr>
          <w:b/>
          <w:sz w:val="28"/>
          <w:szCs w:val="28"/>
        </w:rPr>
        <w:t>П</w:t>
      </w:r>
      <w:r w:rsidRPr="00395F8D">
        <w:rPr>
          <w:b/>
          <w:sz w:val="28"/>
          <w:szCs w:val="28"/>
        </w:rPr>
        <w:t>рограмма</w:t>
      </w:r>
      <w:r w:rsidRPr="00C02D87">
        <w:rPr>
          <w:b/>
          <w:sz w:val="28"/>
          <w:szCs w:val="28"/>
        </w:rPr>
        <w:t xml:space="preserve"> </w:t>
      </w:r>
    </w:p>
    <w:p w:rsidR="001A756E" w:rsidRPr="00C02D87" w:rsidRDefault="001A756E" w:rsidP="001A756E">
      <w:pPr>
        <w:ind w:left="446" w:right="413" w:firstLine="206"/>
        <w:jc w:val="center"/>
        <w:rPr>
          <w:b/>
          <w:sz w:val="28"/>
          <w:szCs w:val="28"/>
        </w:rPr>
      </w:pPr>
      <w:r w:rsidRPr="00C02D87">
        <w:rPr>
          <w:b/>
          <w:sz w:val="28"/>
          <w:szCs w:val="28"/>
        </w:rPr>
        <w:t xml:space="preserve">профилактики рисков причинения вреда (ущерба) охраняемым законом ценностям при осуществлении муниципального контроля </w:t>
      </w:r>
      <w:r w:rsidRPr="00C02D87">
        <w:rPr>
          <w:rFonts w:eastAsia="Calibri"/>
          <w:b/>
          <w:bCs/>
          <w:sz w:val="28"/>
          <w:szCs w:val="28"/>
        </w:rPr>
        <w:t>на автомобильном транспорте и в дорожном хозяйстве</w:t>
      </w:r>
      <w:r w:rsidRPr="00C02D87">
        <w:rPr>
          <w:rFonts w:eastAsia="Calibri"/>
          <w:b/>
          <w:sz w:val="28"/>
          <w:szCs w:val="28"/>
        </w:rPr>
        <w:t xml:space="preserve"> </w:t>
      </w:r>
      <w:proofErr w:type="spellStart"/>
      <w:r w:rsidRPr="00C02D87">
        <w:rPr>
          <w:rFonts w:eastAsia="Calibri"/>
          <w:b/>
          <w:sz w:val="28"/>
          <w:szCs w:val="28"/>
        </w:rPr>
        <w:t>Панинского</w:t>
      </w:r>
      <w:proofErr w:type="spellEnd"/>
      <w:r w:rsidRPr="00C02D87">
        <w:rPr>
          <w:rFonts w:eastAsia="Calibri"/>
          <w:b/>
          <w:sz w:val="28"/>
          <w:szCs w:val="28"/>
        </w:rPr>
        <w:t xml:space="preserve"> муниципального района Воронежской области </w:t>
      </w:r>
      <w:r>
        <w:rPr>
          <w:b/>
          <w:sz w:val="28"/>
          <w:szCs w:val="28"/>
        </w:rPr>
        <w:t>на 2024</w:t>
      </w:r>
      <w:r w:rsidRPr="00C02D87">
        <w:rPr>
          <w:b/>
          <w:sz w:val="28"/>
          <w:szCs w:val="28"/>
        </w:rPr>
        <w:t xml:space="preserve"> год</w:t>
      </w:r>
    </w:p>
    <w:p w:rsidR="001A756E" w:rsidRPr="00B73968" w:rsidRDefault="001A756E" w:rsidP="001A756E">
      <w:pPr>
        <w:jc w:val="center"/>
        <w:rPr>
          <w:b/>
          <w:bCs/>
          <w:sz w:val="28"/>
          <w:szCs w:val="28"/>
        </w:rPr>
      </w:pPr>
    </w:p>
    <w:p w:rsidR="001A756E" w:rsidRPr="00C02D87" w:rsidRDefault="001A756E" w:rsidP="001A756E">
      <w:pPr>
        <w:autoSpaceDE w:val="0"/>
        <w:autoSpaceDN w:val="0"/>
        <w:adjustRightInd w:val="0"/>
        <w:spacing w:line="360" w:lineRule="auto"/>
        <w:ind w:firstLine="709"/>
        <w:jc w:val="both"/>
        <w:rPr>
          <w:sz w:val="28"/>
          <w:szCs w:val="28"/>
        </w:rPr>
      </w:pPr>
      <w:proofErr w:type="gramStart"/>
      <w:r w:rsidRPr="00B73968">
        <w:rPr>
          <w:sz w:val="28"/>
          <w:szCs w:val="28"/>
        </w:rPr>
        <w:t>Настоящая Программа профилактики рисков причинения вреда (ущерба) охра</w:t>
      </w:r>
      <w:r>
        <w:rPr>
          <w:sz w:val="28"/>
          <w:szCs w:val="28"/>
        </w:rPr>
        <w:t>няемым законом ценностям на 2024</w:t>
      </w:r>
      <w:r w:rsidRPr="00B73968">
        <w:rPr>
          <w:sz w:val="28"/>
          <w:szCs w:val="28"/>
        </w:rPr>
        <w:t xml:space="preserve"> год при осуществлении муниципального контроля на автомобильном транспорте и в дорожном хозяйстве</w:t>
      </w:r>
      <w:r w:rsidRPr="00B73968">
        <w:rPr>
          <w:b/>
          <w:sz w:val="28"/>
          <w:szCs w:val="28"/>
        </w:rPr>
        <w:t xml:space="preserve"> </w:t>
      </w:r>
      <w:r w:rsidRPr="00B73968">
        <w:rPr>
          <w:sz w:val="28"/>
          <w:szCs w:val="28"/>
        </w:rPr>
        <w:t xml:space="preserve">на территории </w:t>
      </w:r>
      <w:proofErr w:type="spellStart"/>
      <w:r>
        <w:rPr>
          <w:sz w:val="28"/>
          <w:szCs w:val="28"/>
        </w:rPr>
        <w:t>Панинского</w:t>
      </w:r>
      <w:proofErr w:type="spellEnd"/>
      <w:r w:rsidRPr="00B73968">
        <w:rPr>
          <w:sz w:val="28"/>
          <w:szCs w:val="28"/>
        </w:rPr>
        <w:t xml:space="preserve"> муниципального района Воронежской области (далее – Программа профилактики)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w:t>
      </w:r>
      <w:proofErr w:type="gramEnd"/>
      <w:r w:rsidRPr="00B73968">
        <w:rPr>
          <w:sz w:val="28"/>
          <w:szCs w:val="28"/>
        </w:rPr>
        <w:t xml:space="preserve">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A756E" w:rsidRPr="00B73968" w:rsidRDefault="001A756E" w:rsidP="001A756E">
      <w:pPr>
        <w:pStyle w:val="Default"/>
        <w:jc w:val="center"/>
        <w:rPr>
          <w:b/>
          <w:sz w:val="28"/>
          <w:szCs w:val="28"/>
        </w:rPr>
      </w:pPr>
      <w:r w:rsidRPr="00B73968">
        <w:rPr>
          <w:b/>
          <w:sz w:val="28"/>
          <w:szCs w:val="2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A756E" w:rsidRPr="00B73968" w:rsidRDefault="001A756E" w:rsidP="001A756E">
      <w:pPr>
        <w:pStyle w:val="Default"/>
        <w:spacing w:line="276" w:lineRule="auto"/>
        <w:jc w:val="center"/>
        <w:rPr>
          <w:sz w:val="28"/>
          <w:szCs w:val="28"/>
        </w:rPr>
      </w:pPr>
    </w:p>
    <w:p w:rsidR="001A756E" w:rsidRPr="00B73968" w:rsidRDefault="001A756E" w:rsidP="001A756E">
      <w:pPr>
        <w:pStyle w:val="ConsPlusNormal"/>
        <w:spacing w:line="360" w:lineRule="auto"/>
        <w:ind w:firstLine="709"/>
        <w:jc w:val="both"/>
        <w:rPr>
          <w:rFonts w:ascii="Times New Roman" w:eastAsiaTheme="minorHAnsi" w:hAnsi="Times New Roman" w:cs="Times New Roman"/>
          <w:color w:val="000000"/>
          <w:sz w:val="28"/>
          <w:szCs w:val="28"/>
          <w:lang w:eastAsia="en-US"/>
        </w:rPr>
      </w:pPr>
      <w:r w:rsidRPr="00B73968">
        <w:rPr>
          <w:rFonts w:ascii="Times New Roman" w:eastAsiaTheme="minorHAnsi" w:hAnsi="Times New Roman" w:cs="Times New Roman"/>
          <w:color w:val="000000"/>
          <w:sz w:val="28"/>
          <w:szCs w:val="28"/>
          <w:lang w:eastAsia="en-US"/>
        </w:rPr>
        <w:t xml:space="preserve">Муниципальный контроль на автомобильном транспорте и в дорожном хозяйстве </w:t>
      </w:r>
      <w:r>
        <w:rPr>
          <w:rFonts w:ascii="Times New Roman" w:eastAsiaTheme="minorHAnsi" w:hAnsi="Times New Roman" w:cs="Times New Roman"/>
          <w:color w:val="000000"/>
          <w:sz w:val="28"/>
          <w:szCs w:val="28"/>
          <w:lang w:eastAsia="en-US"/>
        </w:rPr>
        <w:t xml:space="preserve">на территории </w:t>
      </w:r>
      <w:proofErr w:type="spellStart"/>
      <w:r>
        <w:rPr>
          <w:rFonts w:ascii="Times New Roman" w:eastAsiaTheme="minorHAnsi" w:hAnsi="Times New Roman" w:cs="Times New Roman"/>
          <w:color w:val="000000"/>
          <w:sz w:val="28"/>
          <w:szCs w:val="28"/>
          <w:lang w:eastAsia="en-US"/>
        </w:rPr>
        <w:t>Панинского</w:t>
      </w:r>
      <w:proofErr w:type="spellEnd"/>
      <w:r w:rsidRPr="00B73968">
        <w:rPr>
          <w:rFonts w:ascii="Times New Roman" w:eastAsiaTheme="minorHAnsi" w:hAnsi="Times New Roman" w:cs="Times New Roman"/>
          <w:color w:val="000000"/>
          <w:sz w:val="28"/>
          <w:szCs w:val="28"/>
          <w:lang w:eastAsia="en-US"/>
        </w:rPr>
        <w:t xml:space="preserve"> муниципального района Воронежской области (далее – муниципальный контроль) осуще</w:t>
      </w:r>
      <w:r>
        <w:rPr>
          <w:rFonts w:ascii="Times New Roman" w:eastAsiaTheme="minorHAnsi" w:hAnsi="Times New Roman" w:cs="Times New Roman"/>
          <w:color w:val="000000"/>
          <w:sz w:val="28"/>
          <w:szCs w:val="28"/>
          <w:lang w:eastAsia="en-US"/>
        </w:rPr>
        <w:t xml:space="preserve">ствляет администрация </w:t>
      </w:r>
      <w:proofErr w:type="spellStart"/>
      <w:r>
        <w:rPr>
          <w:rFonts w:ascii="Times New Roman" w:eastAsiaTheme="minorHAnsi" w:hAnsi="Times New Roman" w:cs="Times New Roman"/>
          <w:color w:val="000000"/>
          <w:sz w:val="28"/>
          <w:szCs w:val="28"/>
          <w:lang w:eastAsia="en-US"/>
        </w:rPr>
        <w:t>Панинского</w:t>
      </w:r>
      <w:proofErr w:type="spellEnd"/>
      <w:r w:rsidRPr="00B73968">
        <w:rPr>
          <w:rFonts w:ascii="Times New Roman" w:eastAsiaTheme="minorHAnsi" w:hAnsi="Times New Roman" w:cs="Times New Roman"/>
          <w:color w:val="000000"/>
          <w:sz w:val="28"/>
          <w:szCs w:val="28"/>
          <w:lang w:eastAsia="en-US"/>
        </w:rPr>
        <w:t xml:space="preserve"> муниципального района Воронежской области.</w:t>
      </w:r>
    </w:p>
    <w:p w:rsidR="001A756E" w:rsidRPr="00B73968" w:rsidRDefault="001A756E" w:rsidP="001A756E">
      <w:pPr>
        <w:suppressAutoHyphens/>
        <w:spacing w:line="360" w:lineRule="auto"/>
        <w:ind w:firstLine="829"/>
        <w:jc w:val="both"/>
        <w:rPr>
          <w:sz w:val="28"/>
          <w:szCs w:val="28"/>
          <w:lang w:eastAsia="ar-SA"/>
        </w:rPr>
      </w:pPr>
      <w:r w:rsidRPr="00B73968">
        <w:rPr>
          <w:sz w:val="28"/>
          <w:szCs w:val="28"/>
          <w:lang w:eastAsia="ar-SA"/>
        </w:rPr>
        <w:t>Предметом муниципального контроля является:</w:t>
      </w:r>
    </w:p>
    <w:p w:rsidR="001A756E" w:rsidRPr="00B73968" w:rsidRDefault="001A756E" w:rsidP="001A756E">
      <w:pPr>
        <w:suppressAutoHyphens/>
        <w:spacing w:line="360" w:lineRule="auto"/>
        <w:ind w:firstLine="829"/>
        <w:jc w:val="both"/>
        <w:rPr>
          <w:sz w:val="28"/>
          <w:szCs w:val="28"/>
          <w:lang w:eastAsia="ar-SA"/>
        </w:rPr>
      </w:pPr>
      <w:r>
        <w:rPr>
          <w:sz w:val="28"/>
          <w:szCs w:val="28"/>
          <w:lang w:eastAsia="ar-SA"/>
        </w:rPr>
        <w:lastRenderedPageBreak/>
        <w:t>1.</w:t>
      </w:r>
      <w:r w:rsidRPr="00B73968">
        <w:rPr>
          <w:sz w:val="28"/>
          <w:szCs w:val="28"/>
          <w:lang w:eastAsia="ar-SA"/>
        </w:rPr>
        <w:t xml:space="preserve">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1A756E" w:rsidRPr="00B73968" w:rsidRDefault="001A756E" w:rsidP="001A756E">
      <w:pPr>
        <w:suppressAutoHyphens/>
        <w:spacing w:line="360" w:lineRule="auto"/>
        <w:ind w:firstLine="829"/>
        <w:jc w:val="both"/>
        <w:rPr>
          <w:sz w:val="28"/>
          <w:szCs w:val="28"/>
          <w:lang w:eastAsia="ar-SA"/>
        </w:rPr>
      </w:pPr>
      <w:r>
        <w:rPr>
          <w:sz w:val="28"/>
          <w:szCs w:val="28"/>
          <w:lang w:eastAsia="ar-SA"/>
        </w:rPr>
        <w:t>-</w:t>
      </w:r>
      <w:r w:rsidRPr="00B73968">
        <w:rPr>
          <w:sz w:val="28"/>
          <w:szCs w:val="28"/>
          <w:lang w:eastAsia="ar-SA"/>
        </w:rPr>
        <w:t xml:space="preserve"> </w:t>
      </w:r>
      <w:r>
        <w:rPr>
          <w:sz w:val="28"/>
          <w:szCs w:val="28"/>
          <w:lang w:eastAsia="ar-SA"/>
        </w:rPr>
        <w:t xml:space="preserve">  </w:t>
      </w:r>
      <w:r w:rsidRPr="00B73968">
        <w:rPr>
          <w:sz w:val="28"/>
          <w:szCs w:val="28"/>
          <w:lang w:eastAsia="ar-SA"/>
        </w:rPr>
        <w:t xml:space="preserve">к эксплуатации объектов дорожного сервиса, размещенных в полосах отвода и (или) придорожных полосах автомобильных дорог общего пользования; </w:t>
      </w:r>
    </w:p>
    <w:p w:rsidR="001A756E" w:rsidRPr="00B73968" w:rsidRDefault="001A756E" w:rsidP="001A756E">
      <w:pPr>
        <w:suppressAutoHyphens/>
        <w:spacing w:line="360" w:lineRule="auto"/>
        <w:ind w:firstLine="829"/>
        <w:jc w:val="both"/>
        <w:rPr>
          <w:sz w:val="28"/>
          <w:szCs w:val="28"/>
          <w:lang w:eastAsia="ar-SA"/>
        </w:rPr>
      </w:pPr>
      <w:r>
        <w:rPr>
          <w:sz w:val="28"/>
          <w:szCs w:val="28"/>
          <w:lang w:eastAsia="ar-SA"/>
        </w:rPr>
        <w:t>-</w:t>
      </w:r>
      <w:r w:rsidRPr="00B73968">
        <w:rPr>
          <w:sz w:val="28"/>
          <w:szCs w:val="28"/>
          <w:lang w:eastAsia="ar-SA"/>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1A756E" w:rsidRPr="00B73968" w:rsidRDefault="001A756E" w:rsidP="001A756E">
      <w:pPr>
        <w:suppressAutoHyphens/>
        <w:spacing w:line="360" w:lineRule="auto"/>
        <w:ind w:firstLine="829"/>
        <w:jc w:val="both"/>
        <w:rPr>
          <w:sz w:val="28"/>
          <w:szCs w:val="28"/>
          <w:lang w:eastAsia="ar-SA"/>
        </w:rPr>
      </w:pPr>
      <w:r>
        <w:rPr>
          <w:sz w:val="28"/>
          <w:szCs w:val="28"/>
          <w:lang w:eastAsia="ar-SA"/>
        </w:rPr>
        <w:t xml:space="preserve">- </w:t>
      </w:r>
      <w:r w:rsidRPr="00B73968">
        <w:rPr>
          <w:sz w:val="28"/>
          <w:szCs w:val="28"/>
          <w:lang w:eastAsia="ar-SA"/>
        </w:rPr>
        <w:t xml:space="preserve"> </w:t>
      </w:r>
      <w:r>
        <w:rPr>
          <w:sz w:val="28"/>
          <w:szCs w:val="28"/>
          <w:lang w:eastAsia="ar-SA"/>
        </w:rPr>
        <w:t xml:space="preserve">к </w:t>
      </w:r>
      <w:r w:rsidRPr="00B73968">
        <w:rPr>
          <w:sz w:val="28"/>
          <w:szCs w:val="28"/>
          <w:lang w:eastAsia="ar-SA"/>
        </w:rPr>
        <w:t>соблю</w:t>
      </w:r>
      <w:r>
        <w:rPr>
          <w:sz w:val="28"/>
          <w:szCs w:val="28"/>
          <w:lang w:eastAsia="ar-SA"/>
        </w:rPr>
        <w:t>дению</w:t>
      </w:r>
      <w:r w:rsidRPr="00B73968">
        <w:rPr>
          <w:sz w:val="28"/>
          <w:szCs w:val="28"/>
          <w:lang w:eastAsia="ar-SA"/>
        </w:rPr>
        <w:t xml:space="preserve"> обязательных требований, установленных в отношении перевозок по муниципальным маршрутам регулярных перевозок, </w:t>
      </w:r>
      <w:r>
        <w:rPr>
          <w:sz w:val="28"/>
          <w:szCs w:val="28"/>
          <w:lang w:eastAsia="ar-SA"/>
        </w:rPr>
        <w:t xml:space="preserve">                      </w:t>
      </w:r>
      <w:r w:rsidRPr="00B73968">
        <w:rPr>
          <w:sz w:val="28"/>
          <w:szCs w:val="28"/>
          <w:lang w:eastAsia="ar-SA"/>
        </w:rPr>
        <w:t>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A756E" w:rsidRPr="00B73968" w:rsidRDefault="001A756E" w:rsidP="001A756E">
      <w:pPr>
        <w:suppressAutoHyphens/>
        <w:spacing w:line="360" w:lineRule="auto"/>
        <w:ind w:firstLine="829"/>
        <w:jc w:val="both"/>
        <w:rPr>
          <w:sz w:val="28"/>
          <w:szCs w:val="28"/>
          <w:lang w:eastAsia="ar-SA"/>
        </w:rPr>
      </w:pPr>
      <w:r w:rsidRPr="00B73968">
        <w:rPr>
          <w:sz w:val="28"/>
          <w:szCs w:val="28"/>
          <w:lang w:eastAsia="ar-SA"/>
        </w:rPr>
        <w:t xml:space="preserve">- </w:t>
      </w:r>
      <w:r>
        <w:rPr>
          <w:sz w:val="28"/>
          <w:szCs w:val="28"/>
          <w:lang w:eastAsia="ar-SA"/>
        </w:rPr>
        <w:t xml:space="preserve"> к исполнению</w:t>
      </w:r>
      <w:r w:rsidRPr="00B73968">
        <w:rPr>
          <w:sz w:val="28"/>
          <w:szCs w:val="28"/>
          <w:lang w:eastAsia="ar-SA"/>
        </w:rPr>
        <w:t xml:space="preserve"> решений, принимаемых по результатам контрольных мероприятий.</w:t>
      </w:r>
    </w:p>
    <w:p w:rsidR="001A756E" w:rsidRPr="00B73968" w:rsidRDefault="001A756E" w:rsidP="001A756E">
      <w:pPr>
        <w:suppressAutoHyphens/>
        <w:spacing w:line="360" w:lineRule="auto"/>
        <w:ind w:firstLine="829"/>
        <w:jc w:val="both"/>
        <w:rPr>
          <w:sz w:val="28"/>
          <w:szCs w:val="28"/>
          <w:lang w:eastAsia="ar-SA"/>
        </w:rPr>
      </w:pPr>
      <w:r w:rsidRPr="00B73968">
        <w:rPr>
          <w:sz w:val="28"/>
          <w:szCs w:val="28"/>
          <w:lang w:eastAsia="ar-SA"/>
        </w:rPr>
        <w:t>Объектами муниципального контроля являются:</w:t>
      </w:r>
    </w:p>
    <w:p w:rsidR="001A756E" w:rsidRPr="00B73968" w:rsidRDefault="001A756E" w:rsidP="001A756E">
      <w:pPr>
        <w:widowControl w:val="0"/>
        <w:autoSpaceDE w:val="0"/>
        <w:autoSpaceDN w:val="0"/>
        <w:spacing w:line="360" w:lineRule="auto"/>
        <w:ind w:firstLine="709"/>
        <w:contextualSpacing/>
        <w:jc w:val="both"/>
        <w:rPr>
          <w:sz w:val="28"/>
          <w:szCs w:val="28"/>
        </w:rPr>
      </w:pPr>
      <w:r>
        <w:rPr>
          <w:sz w:val="28"/>
          <w:szCs w:val="28"/>
        </w:rPr>
        <w:t>1.</w:t>
      </w:r>
      <w:r w:rsidRPr="00B73968">
        <w:rPr>
          <w:sz w:val="28"/>
          <w:szCs w:val="28"/>
        </w:rPr>
        <w:t xml:space="preserve"> в рамках пункта 1 части 1 статьи 16 Федерального закона «О государственном контроле (надзоре) и муниципальном контроле в Российской Федерации»:</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xml:space="preserve">- деятельность по использованию полос отвода и (или) придорожных полос автомобильных дорог общего пользования местного значения; </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w:t>
      </w:r>
      <w:r w:rsidRPr="00B73968">
        <w:rPr>
          <w:sz w:val="28"/>
          <w:szCs w:val="28"/>
        </w:rPr>
        <w:lastRenderedPageBreak/>
        <w:t>регулярных перевозок;</w:t>
      </w:r>
    </w:p>
    <w:p w:rsidR="001A756E" w:rsidRPr="00B73968" w:rsidRDefault="001A756E" w:rsidP="001A756E">
      <w:pPr>
        <w:widowControl w:val="0"/>
        <w:autoSpaceDE w:val="0"/>
        <w:autoSpaceDN w:val="0"/>
        <w:spacing w:line="360" w:lineRule="auto"/>
        <w:ind w:firstLine="709"/>
        <w:contextualSpacing/>
        <w:jc w:val="both"/>
        <w:rPr>
          <w:b/>
          <w:sz w:val="28"/>
          <w:szCs w:val="28"/>
        </w:rPr>
      </w:pPr>
      <w:r>
        <w:rPr>
          <w:sz w:val="28"/>
          <w:szCs w:val="28"/>
        </w:rPr>
        <w:t>2.</w:t>
      </w:r>
      <w:r w:rsidRPr="00B73968">
        <w:rPr>
          <w:sz w:val="28"/>
          <w:szCs w:val="28"/>
        </w:rPr>
        <w:t xml:space="preserve"> в рамках пункта 2 части 1 статьи 16 Федерального закона «О государственном контроле (надзоре) и муниципальном контроле в Российской Федерации»:</w:t>
      </w:r>
      <w:r w:rsidRPr="00B73968">
        <w:rPr>
          <w:b/>
          <w:sz w:val="28"/>
          <w:szCs w:val="28"/>
        </w:rPr>
        <w:t xml:space="preserve"> </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b/>
          <w:sz w:val="28"/>
          <w:szCs w:val="28"/>
        </w:rPr>
        <w:t xml:space="preserve">- </w:t>
      </w:r>
      <w:r w:rsidRPr="00B73968">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xml:space="preserve"> -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внесение платы за присоединение объектов дорожного сервиса к автомобильным дорогам общего пользования местного значения;</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73968">
        <w:rPr>
          <w:sz w:val="28"/>
          <w:szCs w:val="28"/>
        </w:rPr>
        <w:t>ТР</w:t>
      </w:r>
      <w:proofErr w:type="gramEnd"/>
      <w:r w:rsidRPr="00B73968">
        <w:rPr>
          <w:sz w:val="28"/>
          <w:szCs w:val="28"/>
        </w:rPr>
        <w:t xml:space="preserve"> ТС 014/2011);</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73968">
        <w:rPr>
          <w:sz w:val="28"/>
          <w:szCs w:val="28"/>
        </w:rPr>
        <w:t>ТР</w:t>
      </w:r>
      <w:proofErr w:type="gramEnd"/>
      <w:r w:rsidRPr="00B73968">
        <w:rPr>
          <w:sz w:val="28"/>
          <w:szCs w:val="28"/>
        </w:rPr>
        <w:t xml:space="preserve"> ТС 014/2011);</w:t>
      </w:r>
    </w:p>
    <w:p w:rsidR="001A756E" w:rsidRPr="00B73968" w:rsidRDefault="001A756E" w:rsidP="001A756E">
      <w:pPr>
        <w:widowControl w:val="0"/>
        <w:autoSpaceDE w:val="0"/>
        <w:autoSpaceDN w:val="0"/>
        <w:spacing w:line="360" w:lineRule="auto"/>
        <w:ind w:firstLine="709"/>
        <w:contextualSpacing/>
        <w:jc w:val="both"/>
        <w:rPr>
          <w:sz w:val="28"/>
          <w:szCs w:val="28"/>
        </w:rPr>
      </w:pPr>
      <w:r>
        <w:rPr>
          <w:sz w:val="28"/>
          <w:szCs w:val="28"/>
        </w:rPr>
        <w:t>3.</w:t>
      </w:r>
      <w:r w:rsidRPr="00B73968">
        <w:rPr>
          <w:sz w:val="28"/>
          <w:szCs w:val="28"/>
        </w:rPr>
        <w:t xml:space="preserve"> в рамках пункта 3 части 1 статьи 16 Федерального закона Федерального закона «О государственном контроле (надзоре) и муниципальном контроле в Российской Федерации»:</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xml:space="preserve">-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xml:space="preserve">- придорожные полосы и полосы </w:t>
      </w:r>
      <w:proofErr w:type="gramStart"/>
      <w:r w:rsidRPr="00B73968">
        <w:rPr>
          <w:sz w:val="28"/>
          <w:szCs w:val="28"/>
        </w:rPr>
        <w:t>отвода</w:t>
      </w:r>
      <w:proofErr w:type="gramEnd"/>
      <w:r w:rsidRPr="00B73968">
        <w:rPr>
          <w:sz w:val="28"/>
          <w:szCs w:val="28"/>
        </w:rPr>
        <w:t xml:space="preserve"> автомобильных дорог общего пользования местного значения; </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lastRenderedPageBreak/>
        <w:t xml:space="preserve">- автомобильная дорога общего пользования местного значения и искусственные дорожные сооружения на ней; </w:t>
      </w:r>
    </w:p>
    <w:p w:rsidR="001A756E" w:rsidRPr="00B73968" w:rsidRDefault="001A756E" w:rsidP="001A756E">
      <w:pPr>
        <w:widowControl w:val="0"/>
        <w:autoSpaceDE w:val="0"/>
        <w:autoSpaceDN w:val="0"/>
        <w:spacing w:line="360" w:lineRule="auto"/>
        <w:ind w:firstLine="709"/>
        <w:contextualSpacing/>
        <w:jc w:val="both"/>
        <w:rPr>
          <w:sz w:val="28"/>
          <w:szCs w:val="28"/>
        </w:rPr>
      </w:pPr>
      <w:r w:rsidRPr="00B73968">
        <w:rPr>
          <w:sz w:val="28"/>
          <w:szCs w:val="28"/>
        </w:rPr>
        <w:t xml:space="preserve">- примыкания к автомобильным дорогам местного значения, в том числе примыкания объектов дорожного сервиса. </w:t>
      </w:r>
    </w:p>
    <w:p w:rsidR="001A756E" w:rsidRPr="00B73968" w:rsidRDefault="001A756E" w:rsidP="001A756E">
      <w:pPr>
        <w:pStyle w:val="Default"/>
        <w:spacing w:line="360" w:lineRule="auto"/>
        <w:ind w:firstLine="709"/>
        <w:jc w:val="both"/>
        <w:rPr>
          <w:sz w:val="28"/>
          <w:szCs w:val="28"/>
        </w:rPr>
      </w:pPr>
      <w:r w:rsidRPr="00B73968">
        <w:rPr>
          <w:sz w:val="28"/>
          <w:szCs w:val="28"/>
        </w:rPr>
        <w:t>Подконтрольными субъектами при осуществлении муниципального контроля являются юридические лица, индивидуальные предприниматели и физические лица.</w:t>
      </w:r>
    </w:p>
    <w:p w:rsidR="001A756E" w:rsidRPr="00B73968" w:rsidRDefault="001A756E" w:rsidP="001A756E">
      <w:pPr>
        <w:pStyle w:val="Default"/>
        <w:spacing w:line="360" w:lineRule="auto"/>
        <w:ind w:firstLine="709"/>
        <w:jc w:val="both"/>
        <w:rPr>
          <w:sz w:val="28"/>
          <w:szCs w:val="28"/>
        </w:rPr>
      </w:pPr>
      <w:r w:rsidRPr="00B73968">
        <w:rPr>
          <w:sz w:val="28"/>
          <w:szCs w:val="28"/>
        </w:rPr>
        <w:t>Количество подконтрольных субъектов – не установлено.</w:t>
      </w:r>
    </w:p>
    <w:p w:rsidR="001A756E" w:rsidRPr="00B73968" w:rsidRDefault="001A756E" w:rsidP="001A756E">
      <w:pPr>
        <w:pStyle w:val="Default"/>
        <w:spacing w:line="360" w:lineRule="auto"/>
        <w:ind w:firstLine="709"/>
        <w:jc w:val="both"/>
        <w:rPr>
          <w:sz w:val="28"/>
          <w:szCs w:val="28"/>
        </w:rPr>
      </w:pPr>
      <w:r w:rsidRPr="00B73968">
        <w:rPr>
          <w:sz w:val="28"/>
          <w:szCs w:val="28"/>
        </w:rPr>
        <w:t>В рамках профилактики рисков причинения вреда (ущерба) охраняемым законом ценностям осуществляются следующие мероприятия:</w:t>
      </w:r>
    </w:p>
    <w:p w:rsidR="001A756E" w:rsidRPr="00B73968" w:rsidRDefault="001A756E" w:rsidP="001A756E">
      <w:pPr>
        <w:pStyle w:val="Default"/>
        <w:spacing w:line="360" w:lineRule="auto"/>
        <w:ind w:firstLine="709"/>
        <w:jc w:val="both"/>
        <w:rPr>
          <w:color w:val="auto"/>
          <w:sz w:val="28"/>
          <w:szCs w:val="28"/>
        </w:rPr>
      </w:pPr>
      <w:r w:rsidRPr="00B73968">
        <w:rPr>
          <w:sz w:val="28"/>
          <w:szCs w:val="28"/>
        </w:rPr>
        <w:t>- мониторинг, актуализация размещенных на официальном сайте органов ме</w:t>
      </w:r>
      <w:r>
        <w:rPr>
          <w:sz w:val="28"/>
          <w:szCs w:val="28"/>
        </w:rPr>
        <w:t xml:space="preserve">стного самоуправления </w:t>
      </w:r>
      <w:proofErr w:type="spellStart"/>
      <w:r>
        <w:rPr>
          <w:sz w:val="28"/>
          <w:szCs w:val="28"/>
        </w:rPr>
        <w:t>Панинского</w:t>
      </w:r>
      <w:proofErr w:type="spellEnd"/>
      <w:r w:rsidRPr="00B73968">
        <w:rPr>
          <w:sz w:val="28"/>
          <w:szCs w:val="28"/>
        </w:rPr>
        <w:t xml:space="preserve"> муниципального района в сети «</w:t>
      </w:r>
      <w:r w:rsidRPr="00B73968">
        <w:rPr>
          <w:color w:val="auto"/>
          <w:sz w:val="28"/>
          <w:szCs w:val="28"/>
        </w:rPr>
        <w:t>Интернет» (далее – официальный сайт) перечня и текстов нормативных правовых актов, содержащих обязательные требования, установленные законодательством в сфере использования автомобильного транспорта и дорожного хозяйства.</w:t>
      </w:r>
    </w:p>
    <w:p w:rsidR="001A756E" w:rsidRPr="00B73968" w:rsidRDefault="001A756E" w:rsidP="001A756E">
      <w:pPr>
        <w:pStyle w:val="Default"/>
        <w:spacing w:line="360" w:lineRule="auto"/>
        <w:ind w:firstLine="709"/>
        <w:jc w:val="both"/>
        <w:rPr>
          <w:color w:val="auto"/>
          <w:sz w:val="28"/>
          <w:szCs w:val="28"/>
        </w:rPr>
      </w:pPr>
      <w:r w:rsidRPr="00B73968">
        <w:rPr>
          <w:color w:val="auto"/>
          <w:sz w:val="28"/>
          <w:szCs w:val="28"/>
        </w:rPr>
        <w:t>- информирование юридических лиц, индивидуальных предпринимателей по вопросам соблюдения обязательных требований, установленных законодательством в сфере использования автомобильного транспорта и дорожного хозяйства.</w:t>
      </w:r>
    </w:p>
    <w:p w:rsidR="001A756E" w:rsidRPr="00B73968" w:rsidRDefault="001A756E" w:rsidP="001A756E">
      <w:pPr>
        <w:pStyle w:val="Default"/>
        <w:spacing w:line="360" w:lineRule="auto"/>
        <w:jc w:val="center"/>
        <w:rPr>
          <w:sz w:val="28"/>
          <w:szCs w:val="28"/>
        </w:rPr>
      </w:pPr>
    </w:p>
    <w:p w:rsidR="001A756E" w:rsidRDefault="001A756E" w:rsidP="001A756E">
      <w:pPr>
        <w:pStyle w:val="Default"/>
        <w:spacing w:line="360" w:lineRule="auto"/>
        <w:jc w:val="center"/>
        <w:rPr>
          <w:b/>
          <w:sz w:val="28"/>
          <w:szCs w:val="28"/>
        </w:rPr>
      </w:pPr>
      <w:r w:rsidRPr="00B73968">
        <w:rPr>
          <w:b/>
          <w:sz w:val="28"/>
          <w:szCs w:val="28"/>
        </w:rPr>
        <w:t xml:space="preserve">Раздел 2. Цели и задачи реализации программы профилактики  </w:t>
      </w:r>
    </w:p>
    <w:p w:rsidR="001A756E" w:rsidRPr="00B73968" w:rsidRDefault="001A756E" w:rsidP="001A756E">
      <w:pPr>
        <w:pStyle w:val="Default"/>
        <w:spacing w:line="360" w:lineRule="auto"/>
        <w:jc w:val="center"/>
        <w:rPr>
          <w:b/>
          <w:sz w:val="28"/>
          <w:szCs w:val="28"/>
        </w:rPr>
      </w:pPr>
    </w:p>
    <w:p w:rsidR="001A756E" w:rsidRPr="00B73968" w:rsidRDefault="001A756E" w:rsidP="001A756E">
      <w:pPr>
        <w:pStyle w:val="Default"/>
        <w:spacing w:line="360" w:lineRule="auto"/>
        <w:ind w:firstLine="709"/>
        <w:jc w:val="both"/>
        <w:rPr>
          <w:sz w:val="28"/>
          <w:szCs w:val="28"/>
        </w:rPr>
      </w:pPr>
      <w:r w:rsidRPr="00B73968">
        <w:rPr>
          <w:sz w:val="28"/>
          <w:szCs w:val="28"/>
        </w:rPr>
        <w:t>Целями реализации программы являются:</w:t>
      </w:r>
    </w:p>
    <w:p w:rsidR="001A756E" w:rsidRPr="00B73968" w:rsidRDefault="001A756E" w:rsidP="001A756E">
      <w:pPr>
        <w:autoSpaceDE w:val="0"/>
        <w:autoSpaceDN w:val="0"/>
        <w:adjustRightInd w:val="0"/>
        <w:spacing w:line="360" w:lineRule="auto"/>
        <w:ind w:firstLine="708"/>
        <w:jc w:val="both"/>
        <w:rPr>
          <w:sz w:val="28"/>
          <w:szCs w:val="28"/>
        </w:rPr>
      </w:pPr>
      <w:r w:rsidRPr="00B73968">
        <w:rPr>
          <w:sz w:val="28"/>
          <w:szCs w:val="28"/>
        </w:rPr>
        <w:t>1</w:t>
      </w:r>
      <w:r>
        <w:rPr>
          <w:sz w:val="28"/>
          <w:szCs w:val="28"/>
        </w:rPr>
        <w:t>)</w:t>
      </w:r>
      <w:r w:rsidRPr="00B73968">
        <w:rPr>
          <w:sz w:val="28"/>
          <w:szCs w:val="28"/>
        </w:rPr>
        <w:t xml:space="preserve"> Стимулирование добросовестного соблюдения обязательных требований всеми контролируемыми лицами;</w:t>
      </w:r>
    </w:p>
    <w:p w:rsidR="001A756E" w:rsidRPr="00B73968" w:rsidRDefault="001A756E" w:rsidP="001A756E">
      <w:pPr>
        <w:pStyle w:val="Default"/>
        <w:spacing w:line="360" w:lineRule="auto"/>
        <w:ind w:firstLine="709"/>
        <w:jc w:val="both"/>
        <w:rPr>
          <w:sz w:val="28"/>
          <w:szCs w:val="28"/>
        </w:rPr>
      </w:pPr>
      <w:r>
        <w:rPr>
          <w:sz w:val="28"/>
          <w:szCs w:val="28"/>
        </w:rPr>
        <w:t>2)</w:t>
      </w:r>
      <w:r w:rsidRPr="00B73968">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756E" w:rsidRPr="00B73968" w:rsidRDefault="001A756E" w:rsidP="001A756E">
      <w:pPr>
        <w:pStyle w:val="Default"/>
        <w:spacing w:line="360" w:lineRule="auto"/>
        <w:ind w:firstLine="709"/>
        <w:jc w:val="both"/>
        <w:rPr>
          <w:sz w:val="28"/>
          <w:szCs w:val="28"/>
        </w:rPr>
      </w:pPr>
      <w:r>
        <w:rPr>
          <w:sz w:val="28"/>
          <w:szCs w:val="28"/>
        </w:rPr>
        <w:lastRenderedPageBreak/>
        <w:t>3)</w:t>
      </w:r>
      <w:r w:rsidRPr="00B73968">
        <w:rPr>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rsidR="001A756E" w:rsidRPr="00B73968" w:rsidRDefault="001A756E" w:rsidP="001A756E">
      <w:pPr>
        <w:pStyle w:val="Default"/>
        <w:spacing w:line="360" w:lineRule="auto"/>
        <w:ind w:firstLine="709"/>
        <w:jc w:val="both"/>
        <w:rPr>
          <w:sz w:val="28"/>
          <w:szCs w:val="28"/>
        </w:rPr>
      </w:pPr>
      <w:r w:rsidRPr="00B73968">
        <w:rPr>
          <w:sz w:val="28"/>
          <w:szCs w:val="28"/>
        </w:rPr>
        <w:t>Для достижения целей необходимо решение следующих задач:</w:t>
      </w:r>
    </w:p>
    <w:p w:rsidR="001A756E" w:rsidRPr="00B73968" w:rsidRDefault="001A756E" w:rsidP="001A756E">
      <w:pPr>
        <w:pStyle w:val="Default"/>
        <w:spacing w:line="360" w:lineRule="auto"/>
        <w:ind w:firstLine="709"/>
        <w:jc w:val="both"/>
        <w:rPr>
          <w:sz w:val="28"/>
          <w:szCs w:val="28"/>
        </w:rPr>
      </w:pPr>
      <w:r>
        <w:rPr>
          <w:sz w:val="28"/>
          <w:szCs w:val="28"/>
        </w:rPr>
        <w:t>1)</w:t>
      </w:r>
      <w:r w:rsidRPr="00B73968">
        <w:rPr>
          <w:sz w:val="28"/>
          <w:szCs w:val="28"/>
        </w:rPr>
        <w:tab/>
        <w:t>Предотвращение рисков причинения вреда (ущерба) охраняемым законом ценностям;</w:t>
      </w:r>
    </w:p>
    <w:p w:rsidR="001A756E" w:rsidRPr="00B73968" w:rsidRDefault="001A756E" w:rsidP="001A756E">
      <w:pPr>
        <w:pStyle w:val="Default"/>
        <w:spacing w:line="360" w:lineRule="auto"/>
        <w:ind w:firstLine="709"/>
        <w:jc w:val="both"/>
        <w:rPr>
          <w:sz w:val="28"/>
          <w:szCs w:val="28"/>
        </w:rPr>
      </w:pPr>
      <w:r>
        <w:rPr>
          <w:sz w:val="28"/>
          <w:szCs w:val="28"/>
        </w:rPr>
        <w:t>2)</w:t>
      </w:r>
      <w:r w:rsidRPr="00B73968">
        <w:rPr>
          <w:sz w:val="28"/>
          <w:szCs w:val="28"/>
        </w:rPr>
        <w:tab/>
        <w:t>Проведение профилактических мероприятий, направленных на предотвращение и снижение риска причинения вреда (ущерба) охраняемым законом ценностям;</w:t>
      </w:r>
    </w:p>
    <w:p w:rsidR="001A756E" w:rsidRPr="00B73968" w:rsidRDefault="001A756E" w:rsidP="001A756E">
      <w:pPr>
        <w:pStyle w:val="Default"/>
        <w:spacing w:line="360" w:lineRule="auto"/>
        <w:ind w:firstLine="709"/>
        <w:jc w:val="both"/>
        <w:rPr>
          <w:sz w:val="28"/>
          <w:szCs w:val="28"/>
        </w:rPr>
      </w:pPr>
      <w:r>
        <w:rPr>
          <w:sz w:val="28"/>
          <w:szCs w:val="28"/>
        </w:rPr>
        <w:t>3)</w:t>
      </w:r>
      <w:r w:rsidRPr="00B73968">
        <w:rPr>
          <w:sz w:val="28"/>
          <w:szCs w:val="28"/>
        </w:rPr>
        <w:tab/>
        <w:t xml:space="preserve">Информирование, консультирование контролируемых лиц с использованием информационно-телекоммуникационных технологий; </w:t>
      </w:r>
    </w:p>
    <w:p w:rsidR="001A756E" w:rsidRDefault="001A756E" w:rsidP="001A756E">
      <w:pPr>
        <w:pStyle w:val="Default"/>
        <w:spacing w:line="360" w:lineRule="auto"/>
        <w:ind w:firstLine="709"/>
        <w:jc w:val="both"/>
        <w:rPr>
          <w:sz w:val="28"/>
          <w:szCs w:val="28"/>
        </w:rPr>
      </w:pPr>
      <w:r>
        <w:rPr>
          <w:sz w:val="28"/>
          <w:szCs w:val="28"/>
        </w:rPr>
        <w:t>4)</w:t>
      </w:r>
      <w:r w:rsidRPr="00B73968">
        <w:rPr>
          <w:sz w:val="28"/>
          <w:szCs w:val="28"/>
        </w:rPr>
        <w:tab/>
        <w:t>Обеспечение доступности информации об обязательных требованиях и необходимых мерах по их исполнению.</w:t>
      </w:r>
    </w:p>
    <w:p w:rsidR="001A756E" w:rsidRDefault="001A756E" w:rsidP="001A756E">
      <w:pPr>
        <w:pStyle w:val="Default"/>
        <w:spacing w:line="360" w:lineRule="auto"/>
        <w:ind w:firstLine="709"/>
        <w:jc w:val="both"/>
        <w:rPr>
          <w:sz w:val="28"/>
          <w:szCs w:val="28"/>
        </w:rPr>
      </w:pPr>
      <w:r>
        <w:rPr>
          <w:sz w:val="28"/>
          <w:szCs w:val="28"/>
        </w:rPr>
        <w:t xml:space="preserve">В связи с тем, что Положением (далее – Положение)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Pr>
          <w:sz w:val="28"/>
          <w:szCs w:val="28"/>
        </w:rPr>
        <w:t>Панинского</w:t>
      </w:r>
      <w:proofErr w:type="spellEnd"/>
      <w:r>
        <w:rPr>
          <w:sz w:val="28"/>
          <w:szCs w:val="28"/>
        </w:rPr>
        <w:t xml:space="preserve"> муниципального района Воронежской области мероприятия, направленные на нематериальное поощрение добросовестных контролируемых лиц не предусмотрены, то меры стимулирования добросовестности настоящей Программой не устанавливаются.</w:t>
      </w:r>
    </w:p>
    <w:p w:rsidR="001A756E" w:rsidRPr="00B73968" w:rsidRDefault="001A756E" w:rsidP="001A756E">
      <w:pPr>
        <w:pStyle w:val="Default"/>
        <w:spacing w:line="360" w:lineRule="auto"/>
        <w:ind w:firstLine="709"/>
        <w:jc w:val="both"/>
        <w:rPr>
          <w:sz w:val="28"/>
          <w:szCs w:val="28"/>
        </w:rPr>
      </w:pPr>
      <w:r>
        <w:rPr>
          <w:sz w:val="28"/>
          <w:szCs w:val="28"/>
        </w:rPr>
        <w:t xml:space="preserve">Способы </w:t>
      </w:r>
      <w:proofErr w:type="spellStart"/>
      <w:r>
        <w:rPr>
          <w:sz w:val="28"/>
          <w:szCs w:val="28"/>
        </w:rPr>
        <w:t>самообследования</w:t>
      </w:r>
      <w:proofErr w:type="spellEnd"/>
      <w:r>
        <w:rPr>
          <w:sz w:val="28"/>
          <w:szCs w:val="28"/>
        </w:rPr>
        <w:t xml:space="preserve"> в автоматизированном режиме настоящей Программой не устанавливаются в связи с тем, что Положением самостоятельная оценка соблюдения обязательных требований не предусмотрена.</w:t>
      </w:r>
    </w:p>
    <w:p w:rsidR="001A756E" w:rsidRPr="00B73968" w:rsidRDefault="001A756E" w:rsidP="00727F6F">
      <w:pPr>
        <w:pStyle w:val="Default"/>
        <w:spacing w:line="360" w:lineRule="auto"/>
        <w:rPr>
          <w:sz w:val="28"/>
          <w:szCs w:val="28"/>
        </w:rPr>
      </w:pPr>
    </w:p>
    <w:p w:rsidR="001A756E" w:rsidRDefault="001A756E" w:rsidP="001A756E">
      <w:pPr>
        <w:pStyle w:val="Default"/>
        <w:spacing w:line="276" w:lineRule="auto"/>
        <w:jc w:val="center"/>
        <w:rPr>
          <w:b/>
          <w:sz w:val="28"/>
          <w:szCs w:val="28"/>
        </w:rPr>
      </w:pPr>
      <w:r w:rsidRPr="00B73968">
        <w:rPr>
          <w:b/>
          <w:sz w:val="28"/>
          <w:szCs w:val="28"/>
        </w:rPr>
        <w:t>Раздел 3. Перечень профилактических мероприятий, сроки (периодичность) их проведения</w:t>
      </w:r>
    </w:p>
    <w:p w:rsidR="001A756E" w:rsidRPr="00B73968" w:rsidRDefault="001A756E" w:rsidP="001A756E">
      <w:pPr>
        <w:pStyle w:val="Default"/>
        <w:spacing w:line="276" w:lineRule="auto"/>
        <w:jc w:val="center"/>
        <w:rPr>
          <w:b/>
          <w:sz w:val="28"/>
          <w:szCs w:val="28"/>
        </w:rPr>
      </w:pPr>
    </w:p>
    <w:tbl>
      <w:tblPr>
        <w:tblW w:w="95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2"/>
        <w:gridCol w:w="4213"/>
        <w:gridCol w:w="2856"/>
        <w:gridCol w:w="1905"/>
        <w:gridCol w:w="9"/>
      </w:tblGrid>
      <w:tr w:rsidR="001A756E" w:rsidRPr="00B73968" w:rsidTr="00727F6F">
        <w:trPr>
          <w:gridAfter w:val="1"/>
          <w:wAfter w:w="9" w:type="dxa"/>
          <w:cantSplit/>
          <w:trHeight w:val="96"/>
        </w:trPr>
        <w:tc>
          <w:tcPr>
            <w:tcW w:w="562" w:type="dxa"/>
            <w:tcMar>
              <w:top w:w="0" w:type="dxa"/>
              <w:left w:w="108" w:type="dxa"/>
              <w:bottom w:w="0" w:type="dxa"/>
              <w:right w:w="108" w:type="dxa"/>
            </w:tcMar>
            <w:vAlign w:val="center"/>
          </w:tcPr>
          <w:p w:rsidR="001A756E" w:rsidRPr="00B73968" w:rsidRDefault="001A756E" w:rsidP="00F93D21">
            <w:pPr>
              <w:jc w:val="center"/>
              <w:rPr>
                <w:sz w:val="28"/>
                <w:szCs w:val="28"/>
              </w:rPr>
            </w:pPr>
            <w:r w:rsidRPr="00B73968">
              <w:rPr>
                <w:sz w:val="28"/>
                <w:szCs w:val="28"/>
              </w:rPr>
              <w:t xml:space="preserve">№ </w:t>
            </w:r>
            <w:proofErr w:type="spellStart"/>
            <w:proofErr w:type="gramStart"/>
            <w:r w:rsidRPr="00B73968">
              <w:rPr>
                <w:sz w:val="28"/>
                <w:szCs w:val="28"/>
              </w:rPr>
              <w:t>п</w:t>
            </w:r>
            <w:proofErr w:type="spellEnd"/>
            <w:proofErr w:type="gramEnd"/>
            <w:r w:rsidRPr="00B73968">
              <w:rPr>
                <w:sz w:val="28"/>
                <w:szCs w:val="28"/>
              </w:rPr>
              <w:t>/</w:t>
            </w:r>
            <w:proofErr w:type="spellStart"/>
            <w:r w:rsidRPr="00B73968">
              <w:rPr>
                <w:sz w:val="28"/>
                <w:szCs w:val="28"/>
              </w:rPr>
              <w:t>п</w:t>
            </w:r>
            <w:proofErr w:type="spellEnd"/>
          </w:p>
        </w:tc>
        <w:tc>
          <w:tcPr>
            <w:tcW w:w="4213" w:type="dxa"/>
            <w:tcMar>
              <w:top w:w="0" w:type="dxa"/>
              <w:left w:w="108" w:type="dxa"/>
              <w:bottom w:w="0" w:type="dxa"/>
              <w:right w:w="108" w:type="dxa"/>
            </w:tcMar>
            <w:vAlign w:val="center"/>
          </w:tcPr>
          <w:p w:rsidR="001A756E" w:rsidRPr="00B73968" w:rsidRDefault="001A756E" w:rsidP="00F93D21">
            <w:pPr>
              <w:jc w:val="center"/>
              <w:rPr>
                <w:sz w:val="28"/>
                <w:szCs w:val="28"/>
              </w:rPr>
            </w:pPr>
            <w:r w:rsidRPr="00B73968">
              <w:rPr>
                <w:sz w:val="28"/>
                <w:szCs w:val="28"/>
              </w:rPr>
              <w:t>Наименование мероприятия по профилактике нарушений обязательных требований</w:t>
            </w:r>
          </w:p>
        </w:tc>
        <w:tc>
          <w:tcPr>
            <w:tcW w:w="2856" w:type="dxa"/>
            <w:tcMar>
              <w:top w:w="0" w:type="dxa"/>
              <w:left w:w="108" w:type="dxa"/>
              <w:bottom w:w="0" w:type="dxa"/>
              <w:right w:w="108" w:type="dxa"/>
            </w:tcMar>
            <w:vAlign w:val="center"/>
          </w:tcPr>
          <w:p w:rsidR="001A756E" w:rsidRPr="00B73968" w:rsidRDefault="001A756E" w:rsidP="00F93D21">
            <w:pPr>
              <w:jc w:val="center"/>
              <w:rPr>
                <w:sz w:val="28"/>
                <w:szCs w:val="28"/>
              </w:rPr>
            </w:pPr>
            <w:r w:rsidRPr="00B73968">
              <w:rPr>
                <w:sz w:val="28"/>
                <w:szCs w:val="28"/>
              </w:rPr>
              <w:t>сроки (периодичность) их проведения</w:t>
            </w:r>
          </w:p>
        </w:tc>
        <w:tc>
          <w:tcPr>
            <w:tcW w:w="1905" w:type="dxa"/>
            <w:vAlign w:val="center"/>
          </w:tcPr>
          <w:p w:rsidR="001A756E" w:rsidRPr="00B73968" w:rsidRDefault="001A756E" w:rsidP="00F93D21">
            <w:pPr>
              <w:jc w:val="center"/>
              <w:rPr>
                <w:sz w:val="28"/>
                <w:szCs w:val="28"/>
              </w:rPr>
            </w:pPr>
            <w:r w:rsidRPr="00B73968">
              <w:rPr>
                <w:sz w:val="28"/>
                <w:szCs w:val="28"/>
              </w:rPr>
              <w:t xml:space="preserve">Ответственные исполнители </w:t>
            </w:r>
          </w:p>
        </w:tc>
      </w:tr>
      <w:tr w:rsidR="001A756E" w:rsidRPr="00B73968" w:rsidTr="00727F6F">
        <w:trPr>
          <w:cantSplit/>
          <w:trHeight w:val="20"/>
        </w:trPr>
        <w:tc>
          <w:tcPr>
            <w:tcW w:w="9545" w:type="dxa"/>
            <w:gridSpan w:val="5"/>
            <w:tcMar>
              <w:top w:w="55" w:type="dxa"/>
              <w:left w:w="55" w:type="dxa"/>
              <w:bottom w:w="55" w:type="dxa"/>
              <w:right w:w="55" w:type="dxa"/>
            </w:tcMar>
          </w:tcPr>
          <w:p w:rsidR="001A756E" w:rsidRPr="00B73968" w:rsidRDefault="001A756E" w:rsidP="00F93D21">
            <w:pPr>
              <w:pStyle w:val="a6"/>
              <w:ind w:left="-45"/>
              <w:jc w:val="center"/>
              <w:rPr>
                <w:rFonts w:ascii="Times New Roman" w:hAnsi="Times New Roman"/>
                <w:b/>
                <w:sz w:val="28"/>
                <w:szCs w:val="28"/>
              </w:rPr>
            </w:pPr>
            <w:r w:rsidRPr="00B73968">
              <w:rPr>
                <w:rFonts w:ascii="Times New Roman" w:hAnsi="Times New Roman"/>
                <w:b/>
                <w:sz w:val="28"/>
                <w:szCs w:val="28"/>
              </w:rPr>
              <w:t>Информирование</w:t>
            </w:r>
          </w:p>
        </w:tc>
      </w:tr>
      <w:tr w:rsidR="001A756E" w:rsidRPr="00B73968" w:rsidTr="00727F6F">
        <w:trPr>
          <w:gridAfter w:val="1"/>
          <w:wAfter w:w="9" w:type="dxa"/>
          <w:trHeight w:val="211"/>
        </w:trPr>
        <w:tc>
          <w:tcPr>
            <w:tcW w:w="562" w:type="dxa"/>
            <w:tcMar>
              <w:top w:w="55" w:type="dxa"/>
              <w:left w:w="55" w:type="dxa"/>
              <w:bottom w:w="55" w:type="dxa"/>
              <w:right w:w="55" w:type="dxa"/>
            </w:tcMar>
          </w:tcPr>
          <w:p w:rsidR="001A756E" w:rsidRPr="00B73968" w:rsidRDefault="001A756E" w:rsidP="00F93D21">
            <w:pPr>
              <w:jc w:val="center"/>
              <w:rPr>
                <w:sz w:val="28"/>
                <w:szCs w:val="28"/>
              </w:rPr>
            </w:pPr>
            <w:r w:rsidRPr="00B73968">
              <w:rPr>
                <w:sz w:val="28"/>
                <w:szCs w:val="28"/>
              </w:rPr>
              <w:lastRenderedPageBreak/>
              <w:t>1.</w:t>
            </w:r>
          </w:p>
        </w:tc>
        <w:tc>
          <w:tcPr>
            <w:tcW w:w="4213" w:type="dxa"/>
            <w:tcMar>
              <w:top w:w="55" w:type="dxa"/>
              <w:left w:w="55" w:type="dxa"/>
              <w:bottom w:w="55" w:type="dxa"/>
              <w:right w:w="55" w:type="dxa"/>
            </w:tcMar>
          </w:tcPr>
          <w:p w:rsidR="001A756E" w:rsidRPr="00B73968" w:rsidRDefault="001A756E" w:rsidP="00F93D21">
            <w:pPr>
              <w:jc w:val="both"/>
              <w:rPr>
                <w:sz w:val="28"/>
                <w:szCs w:val="28"/>
              </w:rPr>
            </w:pPr>
            <w:r w:rsidRPr="00B73968">
              <w:rPr>
                <w:sz w:val="28"/>
                <w:szCs w:val="28"/>
              </w:rPr>
              <w:t>Размещение и актуализация на официальном сайте:</w:t>
            </w:r>
          </w:p>
          <w:p w:rsidR="001A756E" w:rsidRPr="00B73968" w:rsidRDefault="001A756E" w:rsidP="00F93D21">
            <w:pPr>
              <w:jc w:val="both"/>
              <w:rPr>
                <w:sz w:val="28"/>
                <w:szCs w:val="28"/>
              </w:rPr>
            </w:pPr>
            <w:r w:rsidRPr="00B73968">
              <w:rPr>
                <w:sz w:val="28"/>
                <w:szCs w:val="28"/>
              </w:rPr>
              <w:t>1) текстов нормативных правовых актов, регулирующих осуществление муниципального контроля;</w:t>
            </w:r>
          </w:p>
          <w:p w:rsidR="001A756E" w:rsidRPr="00B73968" w:rsidRDefault="001A756E" w:rsidP="00F93D21">
            <w:pPr>
              <w:jc w:val="both"/>
              <w:rPr>
                <w:sz w:val="28"/>
                <w:szCs w:val="28"/>
              </w:rPr>
            </w:pPr>
            <w:r w:rsidRPr="00B73968">
              <w:rPr>
                <w:sz w:val="28"/>
                <w:szCs w:val="28"/>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A756E" w:rsidRDefault="001A756E" w:rsidP="00F93D21">
            <w:pPr>
              <w:jc w:val="both"/>
              <w:rPr>
                <w:sz w:val="28"/>
                <w:szCs w:val="28"/>
              </w:rPr>
            </w:pPr>
            <w:r w:rsidRPr="00B73968">
              <w:rPr>
                <w:sz w:val="28"/>
                <w:szCs w:val="28"/>
              </w:rPr>
              <w:t>3)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A756E" w:rsidRDefault="001A756E" w:rsidP="00F93D21">
            <w:pPr>
              <w:jc w:val="both"/>
              <w:rPr>
                <w:sz w:val="28"/>
                <w:szCs w:val="28"/>
              </w:rPr>
            </w:pPr>
            <w:r w:rsidRPr="00B73968">
              <w:rPr>
                <w:sz w:val="28"/>
                <w:szCs w:val="28"/>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A756E" w:rsidRDefault="001A756E" w:rsidP="00F93D21">
            <w:pPr>
              <w:jc w:val="both"/>
              <w:rPr>
                <w:sz w:val="28"/>
                <w:szCs w:val="28"/>
              </w:rPr>
            </w:pPr>
            <w:r w:rsidRPr="00B73968">
              <w:rPr>
                <w:sz w:val="28"/>
                <w:szCs w:val="28"/>
              </w:rPr>
              <w:t>5) программы профилактики рисков причинения вреда;</w:t>
            </w:r>
          </w:p>
          <w:p w:rsidR="001A756E" w:rsidRDefault="001A756E" w:rsidP="00F93D21">
            <w:pPr>
              <w:jc w:val="both"/>
              <w:rPr>
                <w:sz w:val="28"/>
                <w:szCs w:val="28"/>
              </w:rPr>
            </w:pPr>
            <w:r w:rsidRPr="00B73968">
              <w:rPr>
                <w:sz w:val="28"/>
                <w:szCs w:val="28"/>
              </w:rPr>
              <w:t>6) исчерпывающего перечня сведений, которые могут запрашиваться контрольным (надзорным) органом у контролируемого лица;</w:t>
            </w:r>
          </w:p>
          <w:p w:rsidR="001A756E" w:rsidRDefault="001A756E" w:rsidP="00F93D21">
            <w:pPr>
              <w:jc w:val="both"/>
              <w:rPr>
                <w:sz w:val="28"/>
                <w:szCs w:val="28"/>
              </w:rPr>
            </w:pPr>
            <w:r w:rsidRPr="00B73968">
              <w:rPr>
                <w:sz w:val="28"/>
                <w:szCs w:val="28"/>
              </w:rPr>
              <w:t>7) сведений о способах получения консультаций по вопросам соблюдения обязательных требований;</w:t>
            </w:r>
          </w:p>
          <w:p w:rsidR="001A756E" w:rsidRDefault="001A756E" w:rsidP="00F93D21">
            <w:pPr>
              <w:jc w:val="both"/>
              <w:rPr>
                <w:sz w:val="28"/>
                <w:szCs w:val="28"/>
              </w:rPr>
            </w:pPr>
            <w:r w:rsidRPr="00B73968">
              <w:rPr>
                <w:sz w:val="28"/>
                <w:szCs w:val="28"/>
              </w:rPr>
              <w:t xml:space="preserve">8) сведений о порядке досудебного обжалования решений контрольного (надзорного) органа, действий </w:t>
            </w:r>
            <w:r w:rsidRPr="00B73968">
              <w:rPr>
                <w:sz w:val="28"/>
                <w:szCs w:val="28"/>
              </w:rPr>
              <w:lastRenderedPageBreak/>
              <w:t>(бездействия) его должностных лиц;</w:t>
            </w:r>
          </w:p>
          <w:p w:rsidR="001A756E" w:rsidRPr="00B73968" w:rsidRDefault="001A756E" w:rsidP="00F93D21">
            <w:pPr>
              <w:jc w:val="both"/>
              <w:rPr>
                <w:sz w:val="28"/>
                <w:szCs w:val="28"/>
              </w:rPr>
            </w:pPr>
            <w:r w:rsidRPr="00B73968">
              <w:rPr>
                <w:sz w:val="28"/>
                <w:szCs w:val="28"/>
              </w:rPr>
              <w:t>9) доклад о муниципальном контроле</w:t>
            </w:r>
          </w:p>
        </w:tc>
        <w:tc>
          <w:tcPr>
            <w:tcW w:w="2856" w:type="dxa"/>
            <w:tcMar>
              <w:top w:w="55" w:type="dxa"/>
              <w:left w:w="55" w:type="dxa"/>
              <w:bottom w:w="55" w:type="dxa"/>
              <w:right w:w="55" w:type="dxa"/>
            </w:tcMar>
          </w:tcPr>
          <w:p w:rsidR="001A756E" w:rsidRPr="00B73968" w:rsidRDefault="001A756E" w:rsidP="00F93D21">
            <w:pPr>
              <w:rPr>
                <w:sz w:val="28"/>
                <w:szCs w:val="28"/>
              </w:rPr>
            </w:pPr>
            <w:r w:rsidRPr="00B73968">
              <w:rPr>
                <w:sz w:val="28"/>
                <w:szCs w:val="28"/>
              </w:rPr>
              <w:lastRenderedPageBreak/>
              <w:t xml:space="preserve"> поддерживаются в актуальном состоянии и обновляются в срок не позднее 5 рабочих дней</w:t>
            </w: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p>
          <w:p w:rsidR="001A756E" w:rsidRPr="00B73968" w:rsidRDefault="001A756E" w:rsidP="00F93D21">
            <w:pPr>
              <w:rPr>
                <w:sz w:val="28"/>
                <w:szCs w:val="28"/>
              </w:rPr>
            </w:pPr>
            <w:r w:rsidRPr="00B73968">
              <w:rPr>
                <w:sz w:val="28"/>
                <w:szCs w:val="28"/>
              </w:rPr>
              <w:t xml:space="preserve">до 15 марта года следующего за </w:t>
            </w:r>
            <w:proofErr w:type="gramStart"/>
            <w:r w:rsidRPr="00B73968">
              <w:rPr>
                <w:sz w:val="28"/>
                <w:szCs w:val="28"/>
              </w:rPr>
              <w:t>отчетным</w:t>
            </w:r>
            <w:proofErr w:type="gramEnd"/>
          </w:p>
        </w:tc>
        <w:tc>
          <w:tcPr>
            <w:tcW w:w="1905" w:type="dxa"/>
          </w:tcPr>
          <w:p w:rsidR="001A756E" w:rsidRPr="00B73968" w:rsidRDefault="001A756E" w:rsidP="00F93D21">
            <w:pPr>
              <w:jc w:val="center"/>
              <w:rPr>
                <w:sz w:val="28"/>
                <w:szCs w:val="28"/>
              </w:rPr>
            </w:pPr>
            <w:r>
              <w:rPr>
                <w:sz w:val="28"/>
                <w:szCs w:val="28"/>
              </w:rPr>
              <w:t>Специалист, к должностным обязанностям которого относится осуществление муниципального контроля</w:t>
            </w:r>
          </w:p>
        </w:tc>
      </w:tr>
      <w:tr w:rsidR="001A756E" w:rsidRPr="00B73968" w:rsidTr="00727F6F">
        <w:trPr>
          <w:cantSplit/>
          <w:trHeight w:val="71"/>
        </w:trPr>
        <w:tc>
          <w:tcPr>
            <w:tcW w:w="9545" w:type="dxa"/>
            <w:gridSpan w:val="5"/>
            <w:tcMar>
              <w:top w:w="55" w:type="dxa"/>
              <w:left w:w="55" w:type="dxa"/>
              <w:bottom w:w="55" w:type="dxa"/>
              <w:right w:w="55" w:type="dxa"/>
            </w:tcMar>
          </w:tcPr>
          <w:p w:rsidR="001A756E" w:rsidRPr="00B73968" w:rsidRDefault="001A756E" w:rsidP="00F93D21">
            <w:pPr>
              <w:pStyle w:val="a6"/>
              <w:ind w:left="-45"/>
              <w:jc w:val="center"/>
              <w:rPr>
                <w:rFonts w:ascii="Times New Roman" w:hAnsi="Times New Roman"/>
                <w:b/>
                <w:sz w:val="28"/>
                <w:szCs w:val="28"/>
              </w:rPr>
            </w:pPr>
            <w:r w:rsidRPr="00B73968">
              <w:rPr>
                <w:rFonts w:ascii="Times New Roman" w:hAnsi="Times New Roman"/>
                <w:b/>
                <w:sz w:val="28"/>
                <w:szCs w:val="28"/>
              </w:rPr>
              <w:lastRenderedPageBreak/>
              <w:t>Консультирование</w:t>
            </w:r>
          </w:p>
        </w:tc>
      </w:tr>
      <w:tr w:rsidR="001A756E" w:rsidRPr="00B73968" w:rsidTr="00727F6F">
        <w:trPr>
          <w:gridAfter w:val="1"/>
          <w:wAfter w:w="9" w:type="dxa"/>
          <w:cantSplit/>
          <w:trHeight w:val="1550"/>
        </w:trPr>
        <w:tc>
          <w:tcPr>
            <w:tcW w:w="562" w:type="dxa"/>
            <w:tcMar>
              <w:top w:w="55" w:type="dxa"/>
              <w:left w:w="55" w:type="dxa"/>
              <w:bottom w:w="55" w:type="dxa"/>
              <w:right w:w="55" w:type="dxa"/>
            </w:tcMar>
          </w:tcPr>
          <w:p w:rsidR="001A756E" w:rsidRPr="00B73968" w:rsidRDefault="001A756E" w:rsidP="00F93D21">
            <w:pPr>
              <w:jc w:val="center"/>
              <w:rPr>
                <w:sz w:val="28"/>
                <w:szCs w:val="28"/>
              </w:rPr>
            </w:pPr>
            <w:r w:rsidRPr="00B73968">
              <w:rPr>
                <w:sz w:val="28"/>
                <w:szCs w:val="28"/>
              </w:rPr>
              <w:t>2.</w:t>
            </w:r>
          </w:p>
        </w:tc>
        <w:tc>
          <w:tcPr>
            <w:tcW w:w="4213" w:type="dxa"/>
            <w:tcMar>
              <w:top w:w="55" w:type="dxa"/>
              <w:left w:w="55" w:type="dxa"/>
              <w:bottom w:w="55" w:type="dxa"/>
              <w:right w:w="55" w:type="dxa"/>
            </w:tcMar>
          </w:tcPr>
          <w:p w:rsidR="001A756E" w:rsidRPr="00B73968" w:rsidRDefault="001A756E" w:rsidP="00F93D21">
            <w:pPr>
              <w:jc w:val="both"/>
              <w:rPr>
                <w:sz w:val="28"/>
                <w:szCs w:val="28"/>
              </w:rPr>
            </w:pPr>
            <w:r w:rsidRPr="00B73968">
              <w:rPr>
                <w:sz w:val="28"/>
                <w:szCs w:val="28"/>
              </w:rPr>
              <w:t>Консультирование осуществляется по следующим вопросам:</w:t>
            </w:r>
          </w:p>
          <w:p w:rsidR="001A756E" w:rsidRPr="00B73968" w:rsidRDefault="001A756E" w:rsidP="00F93D21">
            <w:pPr>
              <w:jc w:val="both"/>
              <w:rPr>
                <w:sz w:val="28"/>
                <w:szCs w:val="28"/>
              </w:rPr>
            </w:pPr>
            <w:r w:rsidRPr="00B73968">
              <w:rPr>
                <w:sz w:val="28"/>
                <w:szCs w:val="28"/>
              </w:rPr>
              <w:t>1) организация и осуществление муниципального контроля;</w:t>
            </w:r>
          </w:p>
          <w:p w:rsidR="001A756E" w:rsidRPr="00B73968" w:rsidRDefault="001A756E" w:rsidP="00F93D21">
            <w:pPr>
              <w:jc w:val="both"/>
              <w:rPr>
                <w:sz w:val="28"/>
                <w:szCs w:val="28"/>
              </w:rPr>
            </w:pPr>
            <w:r w:rsidRPr="00B73968">
              <w:rPr>
                <w:sz w:val="28"/>
                <w:szCs w:val="28"/>
              </w:rPr>
              <w:t>2) порядок осуществления контрольных и профилактических мероприятий, установленных положением о муниципальном контроле;</w:t>
            </w:r>
          </w:p>
          <w:p w:rsidR="001A756E" w:rsidRPr="00B73968" w:rsidRDefault="001A756E" w:rsidP="00F93D21">
            <w:pPr>
              <w:jc w:val="both"/>
              <w:rPr>
                <w:sz w:val="28"/>
                <w:szCs w:val="28"/>
              </w:rPr>
            </w:pPr>
            <w:r w:rsidRPr="00B73968">
              <w:rPr>
                <w:sz w:val="28"/>
                <w:szCs w:val="28"/>
              </w:rPr>
              <w:t xml:space="preserve">3) обязательные требования; </w:t>
            </w:r>
          </w:p>
          <w:p w:rsidR="001A756E" w:rsidRPr="00B73968" w:rsidRDefault="001A756E" w:rsidP="00F93D21">
            <w:pPr>
              <w:jc w:val="both"/>
              <w:rPr>
                <w:sz w:val="28"/>
                <w:szCs w:val="28"/>
              </w:rPr>
            </w:pPr>
            <w:r w:rsidRPr="00B73968">
              <w:rPr>
                <w:sz w:val="28"/>
                <w:szCs w:val="28"/>
              </w:rPr>
              <w:t>4) требования документов, исполнение которых является необходимым в соответствии с законодательством Российской Федерации.</w:t>
            </w:r>
          </w:p>
          <w:p w:rsidR="001A756E" w:rsidRPr="00B73968" w:rsidRDefault="001A756E" w:rsidP="00F93D21">
            <w:pPr>
              <w:jc w:val="both"/>
              <w:rPr>
                <w:sz w:val="28"/>
                <w:szCs w:val="28"/>
              </w:rPr>
            </w:pPr>
            <w:r w:rsidRPr="00B73968">
              <w:rPr>
                <w:sz w:val="28"/>
                <w:szCs w:val="28"/>
              </w:rPr>
              <w:t>Консультирование в письменной форме осуществляется контрольным (надзорн6ым) органом в следующих случаях:</w:t>
            </w:r>
          </w:p>
          <w:p w:rsidR="001A756E" w:rsidRPr="00B73968" w:rsidRDefault="001A756E" w:rsidP="00F93D21">
            <w:pPr>
              <w:jc w:val="both"/>
              <w:rPr>
                <w:sz w:val="28"/>
                <w:szCs w:val="28"/>
              </w:rPr>
            </w:pPr>
            <w:r w:rsidRPr="00B73968">
              <w:rPr>
                <w:sz w:val="28"/>
                <w:szCs w:val="28"/>
              </w:rPr>
              <w:t>1) контролируемым лицом представлен письменный запрос о предоставлении письменного ответа по вопросам консультирования;</w:t>
            </w:r>
          </w:p>
          <w:p w:rsidR="001A756E" w:rsidRPr="00B73968" w:rsidRDefault="001A756E" w:rsidP="00F93D21">
            <w:pPr>
              <w:jc w:val="both"/>
              <w:rPr>
                <w:sz w:val="28"/>
                <w:szCs w:val="28"/>
              </w:rPr>
            </w:pPr>
            <w:r w:rsidRPr="00B73968">
              <w:rPr>
                <w:sz w:val="28"/>
                <w:szCs w:val="28"/>
              </w:rPr>
              <w:t>2) за время консультирования предоставить ответ на поставленные вопросы невозможно;</w:t>
            </w:r>
          </w:p>
          <w:p w:rsidR="001A756E" w:rsidRPr="00B73968" w:rsidRDefault="001A756E" w:rsidP="00F93D21">
            <w:pPr>
              <w:jc w:val="both"/>
              <w:rPr>
                <w:sz w:val="28"/>
                <w:szCs w:val="28"/>
              </w:rPr>
            </w:pPr>
            <w:r w:rsidRPr="00B73968">
              <w:rPr>
                <w:sz w:val="28"/>
                <w:szCs w:val="28"/>
              </w:rPr>
              <w:t>3) ответ на поставленные вопросы требует дополнительного запроса сведений от иных органов власти или лиц.</w:t>
            </w:r>
          </w:p>
        </w:tc>
        <w:tc>
          <w:tcPr>
            <w:tcW w:w="2856" w:type="dxa"/>
            <w:tcMar>
              <w:top w:w="55" w:type="dxa"/>
              <w:left w:w="55" w:type="dxa"/>
              <w:bottom w:w="55" w:type="dxa"/>
              <w:right w:w="55" w:type="dxa"/>
            </w:tcMar>
          </w:tcPr>
          <w:p w:rsidR="001A756E" w:rsidRPr="00B73968" w:rsidRDefault="001A756E" w:rsidP="00F93D21">
            <w:pPr>
              <w:rPr>
                <w:sz w:val="28"/>
                <w:szCs w:val="28"/>
              </w:rPr>
            </w:pPr>
            <w:r w:rsidRPr="00B73968">
              <w:rPr>
                <w:sz w:val="28"/>
                <w:szCs w:val="28"/>
              </w:rPr>
              <w:t>По обращениям контролируемых лиц и их представителей.</w:t>
            </w:r>
          </w:p>
          <w:p w:rsidR="001A756E" w:rsidRPr="00B73968" w:rsidRDefault="001A756E" w:rsidP="00F93D21">
            <w:pPr>
              <w:rPr>
                <w:sz w:val="28"/>
                <w:szCs w:val="28"/>
              </w:rPr>
            </w:pPr>
          </w:p>
          <w:p w:rsidR="001A756E" w:rsidRPr="00B73968" w:rsidRDefault="001A756E" w:rsidP="00F93D21">
            <w:pPr>
              <w:rPr>
                <w:sz w:val="28"/>
                <w:szCs w:val="28"/>
              </w:rPr>
            </w:pPr>
            <w:r w:rsidRPr="00B73968">
              <w:rPr>
                <w:sz w:val="28"/>
                <w:szCs w:val="28"/>
              </w:rPr>
              <w:t xml:space="preserve">Способы консультирования по телефону, посредством </w:t>
            </w:r>
            <w:proofErr w:type="spellStart"/>
            <w:r w:rsidRPr="00B73968">
              <w:rPr>
                <w:sz w:val="28"/>
                <w:szCs w:val="28"/>
              </w:rPr>
              <w:t>видео-конференц-связи</w:t>
            </w:r>
            <w:proofErr w:type="spellEnd"/>
            <w:r w:rsidRPr="00B73968">
              <w:rPr>
                <w:sz w:val="28"/>
                <w:szCs w:val="28"/>
              </w:rPr>
              <w:t>, на личном приеме либо в ходе проведения профилактического мероприятия, контрольного мероприятия.</w:t>
            </w:r>
          </w:p>
          <w:p w:rsidR="001A756E" w:rsidRDefault="001A756E" w:rsidP="00F93D21">
            <w:pPr>
              <w:rPr>
                <w:sz w:val="28"/>
                <w:szCs w:val="28"/>
              </w:rPr>
            </w:pPr>
          </w:p>
          <w:p w:rsidR="001A756E" w:rsidRDefault="001A756E" w:rsidP="00F93D21">
            <w:pPr>
              <w:rPr>
                <w:sz w:val="28"/>
                <w:szCs w:val="28"/>
              </w:rPr>
            </w:pPr>
            <w:r w:rsidRPr="00B73968">
              <w:rPr>
                <w:sz w:val="28"/>
                <w:szCs w:val="28"/>
              </w:rPr>
              <w:t>Сроки консультирования в письменной форме в соответствии с Федеральным законом от 02.05.2006 № 59-ФЗ «О порядке рассмотрения обращений граждан Российской</w:t>
            </w:r>
            <w:r>
              <w:rPr>
                <w:sz w:val="28"/>
                <w:szCs w:val="28"/>
              </w:rPr>
              <w:t xml:space="preserve"> Федерации»</w:t>
            </w:r>
          </w:p>
          <w:p w:rsidR="001A756E" w:rsidRPr="00B73968" w:rsidRDefault="001A756E" w:rsidP="00F93D21">
            <w:pPr>
              <w:rPr>
                <w:sz w:val="28"/>
                <w:szCs w:val="28"/>
              </w:rPr>
            </w:pPr>
            <w:r w:rsidRPr="00B73968">
              <w:rPr>
                <w:sz w:val="28"/>
                <w:szCs w:val="28"/>
              </w:rPr>
              <w:t>Время консультирования не должно превышать 15 минут.</w:t>
            </w:r>
          </w:p>
          <w:p w:rsidR="001A756E" w:rsidRPr="00B73968" w:rsidRDefault="001A756E" w:rsidP="00F93D21">
            <w:pPr>
              <w:rPr>
                <w:sz w:val="28"/>
                <w:szCs w:val="28"/>
              </w:rPr>
            </w:pPr>
          </w:p>
          <w:p w:rsidR="001A756E" w:rsidRPr="00B73968" w:rsidRDefault="001A756E" w:rsidP="00F93D21">
            <w:pPr>
              <w:rPr>
                <w:sz w:val="28"/>
                <w:szCs w:val="28"/>
              </w:rPr>
            </w:pPr>
            <w:r w:rsidRPr="00B73968">
              <w:rPr>
                <w:sz w:val="28"/>
                <w:szCs w:val="28"/>
              </w:rPr>
              <w:t xml:space="preserve"> </w:t>
            </w:r>
          </w:p>
        </w:tc>
        <w:tc>
          <w:tcPr>
            <w:tcW w:w="1905" w:type="dxa"/>
          </w:tcPr>
          <w:p w:rsidR="001A756E" w:rsidRPr="00B73968" w:rsidRDefault="001A756E" w:rsidP="00F93D21">
            <w:pPr>
              <w:jc w:val="center"/>
              <w:rPr>
                <w:sz w:val="28"/>
                <w:szCs w:val="28"/>
              </w:rPr>
            </w:pPr>
            <w:r>
              <w:rPr>
                <w:sz w:val="28"/>
                <w:szCs w:val="28"/>
              </w:rPr>
              <w:t>Специалист, к должностным обязанностям которого относится осуществление муниципального контроля</w:t>
            </w:r>
          </w:p>
        </w:tc>
      </w:tr>
    </w:tbl>
    <w:p w:rsidR="001A756E" w:rsidRPr="00B73968" w:rsidRDefault="001A756E" w:rsidP="001A756E">
      <w:pPr>
        <w:jc w:val="center"/>
        <w:rPr>
          <w:sz w:val="28"/>
          <w:szCs w:val="28"/>
        </w:rPr>
      </w:pPr>
    </w:p>
    <w:p w:rsidR="00727F6F" w:rsidRDefault="00727F6F" w:rsidP="001A756E">
      <w:pPr>
        <w:pStyle w:val="Default"/>
        <w:spacing w:line="276" w:lineRule="auto"/>
        <w:jc w:val="center"/>
        <w:rPr>
          <w:b/>
          <w:sz w:val="28"/>
          <w:szCs w:val="28"/>
        </w:rPr>
      </w:pPr>
    </w:p>
    <w:p w:rsidR="00727F6F" w:rsidRDefault="00727F6F" w:rsidP="001A756E">
      <w:pPr>
        <w:pStyle w:val="Default"/>
        <w:spacing w:line="276" w:lineRule="auto"/>
        <w:jc w:val="center"/>
        <w:rPr>
          <w:b/>
          <w:sz w:val="28"/>
          <w:szCs w:val="28"/>
        </w:rPr>
      </w:pPr>
    </w:p>
    <w:p w:rsidR="00727F6F" w:rsidRDefault="00727F6F" w:rsidP="001A756E">
      <w:pPr>
        <w:pStyle w:val="Default"/>
        <w:spacing w:line="276" w:lineRule="auto"/>
        <w:jc w:val="center"/>
        <w:rPr>
          <w:b/>
          <w:sz w:val="28"/>
          <w:szCs w:val="28"/>
        </w:rPr>
      </w:pPr>
    </w:p>
    <w:p w:rsidR="001A756E" w:rsidRDefault="001A756E" w:rsidP="001A756E">
      <w:pPr>
        <w:pStyle w:val="Default"/>
        <w:spacing w:line="276" w:lineRule="auto"/>
        <w:jc w:val="center"/>
        <w:rPr>
          <w:b/>
          <w:sz w:val="28"/>
          <w:szCs w:val="28"/>
        </w:rPr>
      </w:pPr>
      <w:r w:rsidRPr="00B73968">
        <w:rPr>
          <w:b/>
          <w:sz w:val="28"/>
          <w:szCs w:val="28"/>
        </w:rPr>
        <w:lastRenderedPageBreak/>
        <w:t xml:space="preserve">Раздел 4. Показатели результативности и эффективности </w:t>
      </w:r>
      <w:proofErr w:type="gramStart"/>
      <w:r w:rsidRPr="00B73968">
        <w:rPr>
          <w:b/>
          <w:sz w:val="28"/>
          <w:szCs w:val="28"/>
        </w:rPr>
        <w:t>программы профилактики рисков причинения вреда</w:t>
      </w:r>
      <w:proofErr w:type="gramEnd"/>
    </w:p>
    <w:p w:rsidR="001A756E" w:rsidRPr="00B73968" w:rsidRDefault="001A756E" w:rsidP="001A756E">
      <w:pPr>
        <w:pStyle w:val="Default"/>
        <w:spacing w:line="276" w:lineRule="auto"/>
        <w:jc w:val="center"/>
        <w:rPr>
          <w:b/>
          <w:sz w:val="28"/>
          <w:szCs w:val="28"/>
        </w:rPr>
      </w:pPr>
    </w:p>
    <w:tbl>
      <w:tblPr>
        <w:tblStyle w:val="a5"/>
        <w:tblW w:w="9356" w:type="dxa"/>
        <w:tblInd w:w="-5" w:type="dxa"/>
        <w:tblLook w:val="04A0"/>
      </w:tblPr>
      <w:tblGrid>
        <w:gridCol w:w="594"/>
        <w:gridCol w:w="7380"/>
        <w:gridCol w:w="1382"/>
      </w:tblGrid>
      <w:tr w:rsidR="001A756E" w:rsidRPr="00B73968" w:rsidTr="00F93D21">
        <w:trPr>
          <w:trHeight w:val="230"/>
        </w:trPr>
        <w:tc>
          <w:tcPr>
            <w:tcW w:w="540" w:type="dxa"/>
          </w:tcPr>
          <w:p w:rsidR="001A756E" w:rsidRPr="00B73968" w:rsidRDefault="001A756E" w:rsidP="00F93D21">
            <w:pPr>
              <w:shd w:val="clear" w:color="auto" w:fill="FFFFFF" w:themeFill="background1"/>
              <w:jc w:val="center"/>
              <w:rPr>
                <w:sz w:val="28"/>
                <w:szCs w:val="28"/>
              </w:rPr>
            </w:pPr>
            <w:r w:rsidRPr="00B73968">
              <w:rPr>
                <w:sz w:val="28"/>
                <w:szCs w:val="28"/>
              </w:rPr>
              <w:t xml:space="preserve">№ </w:t>
            </w:r>
            <w:proofErr w:type="spellStart"/>
            <w:proofErr w:type="gramStart"/>
            <w:r w:rsidRPr="00B73968">
              <w:rPr>
                <w:sz w:val="28"/>
                <w:szCs w:val="28"/>
              </w:rPr>
              <w:t>п</w:t>
            </w:r>
            <w:proofErr w:type="spellEnd"/>
            <w:proofErr w:type="gramEnd"/>
            <w:r w:rsidRPr="00B73968">
              <w:rPr>
                <w:sz w:val="28"/>
                <w:szCs w:val="28"/>
              </w:rPr>
              <w:t>/</w:t>
            </w:r>
            <w:proofErr w:type="spellStart"/>
            <w:r w:rsidRPr="00B73968">
              <w:rPr>
                <w:sz w:val="28"/>
                <w:szCs w:val="28"/>
              </w:rPr>
              <w:t>п</w:t>
            </w:r>
            <w:proofErr w:type="spellEnd"/>
          </w:p>
        </w:tc>
        <w:tc>
          <w:tcPr>
            <w:tcW w:w="7540" w:type="dxa"/>
          </w:tcPr>
          <w:p w:rsidR="001A756E" w:rsidRPr="00B73968" w:rsidRDefault="001A756E" w:rsidP="00F93D21">
            <w:pPr>
              <w:shd w:val="clear" w:color="auto" w:fill="FFFFFF" w:themeFill="background1"/>
              <w:jc w:val="center"/>
              <w:rPr>
                <w:sz w:val="28"/>
                <w:szCs w:val="28"/>
              </w:rPr>
            </w:pPr>
            <w:r w:rsidRPr="00B73968">
              <w:rPr>
                <w:sz w:val="28"/>
                <w:szCs w:val="28"/>
              </w:rPr>
              <w:t>Наименование показателя</w:t>
            </w:r>
          </w:p>
        </w:tc>
        <w:tc>
          <w:tcPr>
            <w:tcW w:w="1276" w:type="dxa"/>
          </w:tcPr>
          <w:p w:rsidR="001A756E" w:rsidRPr="00B73968" w:rsidRDefault="001A756E" w:rsidP="00F93D21">
            <w:pPr>
              <w:shd w:val="clear" w:color="auto" w:fill="FFFFFF" w:themeFill="background1"/>
              <w:jc w:val="center"/>
              <w:rPr>
                <w:sz w:val="28"/>
                <w:szCs w:val="28"/>
              </w:rPr>
            </w:pPr>
            <w:r w:rsidRPr="00B73968">
              <w:rPr>
                <w:sz w:val="28"/>
                <w:szCs w:val="28"/>
              </w:rPr>
              <w:t>Величина</w:t>
            </w:r>
          </w:p>
        </w:tc>
      </w:tr>
      <w:tr w:rsidR="001A756E" w:rsidRPr="00B73968" w:rsidTr="00F93D21">
        <w:trPr>
          <w:trHeight w:val="230"/>
        </w:trPr>
        <w:tc>
          <w:tcPr>
            <w:tcW w:w="540" w:type="dxa"/>
          </w:tcPr>
          <w:p w:rsidR="001A756E" w:rsidRPr="00B73968" w:rsidRDefault="001A756E" w:rsidP="00F93D21">
            <w:pPr>
              <w:shd w:val="clear" w:color="auto" w:fill="FFFFFF" w:themeFill="background1"/>
              <w:jc w:val="center"/>
              <w:rPr>
                <w:sz w:val="28"/>
                <w:szCs w:val="28"/>
              </w:rPr>
            </w:pPr>
            <w:r>
              <w:rPr>
                <w:sz w:val="28"/>
                <w:szCs w:val="28"/>
              </w:rPr>
              <w:t>1.</w:t>
            </w:r>
          </w:p>
        </w:tc>
        <w:tc>
          <w:tcPr>
            <w:tcW w:w="7540" w:type="dxa"/>
          </w:tcPr>
          <w:p w:rsidR="001A756E" w:rsidRPr="00B73968" w:rsidRDefault="001A756E" w:rsidP="00F93D21">
            <w:pPr>
              <w:shd w:val="clear" w:color="auto" w:fill="FFFFFF" w:themeFill="background1"/>
              <w:rPr>
                <w:sz w:val="28"/>
                <w:szCs w:val="28"/>
              </w:rPr>
            </w:pPr>
            <w:r>
              <w:rPr>
                <w:sz w:val="28"/>
                <w:szCs w:val="28"/>
              </w:rPr>
              <w:t>Отсутствие повторно выявленных нарушений при проведении контрольных мероприятий в отношении одного объекта контроля</w:t>
            </w:r>
          </w:p>
        </w:tc>
        <w:tc>
          <w:tcPr>
            <w:tcW w:w="1276" w:type="dxa"/>
          </w:tcPr>
          <w:p w:rsidR="001A756E" w:rsidRPr="00B73968" w:rsidRDefault="001A756E" w:rsidP="00F93D21">
            <w:pPr>
              <w:shd w:val="clear" w:color="auto" w:fill="FFFFFF" w:themeFill="background1"/>
              <w:jc w:val="center"/>
              <w:rPr>
                <w:sz w:val="28"/>
                <w:szCs w:val="28"/>
              </w:rPr>
            </w:pPr>
            <w:r>
              <w:rPr>
                <w:sz w:val="28"/>
                <w:szCs w:val="28"/>
              </w:rPr>
              <w:t>100%</w:t>
            </w:r>
          </w:p>
        </w:tc>
      </w:tr>
      <w:tr w:rsidR="001A756E" w:rsidRPr="00B73968" w:rsidTr="00F93D21">
        <w:tc>
          <w:tcPr>
            <w:tcW w:w="540" w:type="dxa"/>
          </w:tcPr>
          <w:p w:rsidR="001A756E" w:rsidRPr="00B73968" w:rsidRDefault="001A756E" w:rsidP="00F93D21">
            <w:pPr>
              <w:shd w:val="clear" w:color="auto" w:fill="FFFFFF" w:themeFill="background1"/>
              <w:jc w:val="center"/>
              <w:rPr>
                <w:sz w:val="28"/>
                <w:szCs w:val="28"/>
              </w:rPr>
            </w:pPr>
            <w:r>
              <w:rPr>
                <w:sz w:val="28"/>
                <w:szCs w:val="28"/>
              </w:rPr>
              <w:t>2.</w:t>
            </w:r>
          </w:p>
        </w:tc>
        <w:tc>
          <w:tcPr>
            <w:tcW w:w="7540" w:type="dxa"/>
          </w:tcPr>
          <w:p w:rsidR="001A756E" w:rsidRPr="00B73968" w:rsidRDefault="001A756E" w:rsidP="00F93D21">
            <w:pPr>
              <w:shd w:val="clear" w:color="auto" w:fill="FFFFFF" w:themeFill="background1"/>
              <w:jc w:val="both"/>
              <w:rPr>
                <w:sz w:val="28"/>
                <w:szCs w:val="28"/>
              </w:rPr>
            </w:pPr>
            <w:r w:rsidRPr="00B73968">
              <w:rPr>
                <w:sz w:val="28"/>
                <w:szCs w:val="28"/>
              </w:rPr>
              <w:t>Полнота информации, размещенной на официальном сайте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276" w:type="dxa"/>
          </w:tcPr>
          <w:p w:rsidR="001A756E" w:rsidRPr="00B73968" w:rsidRDefault="001A756E" w:rsidP="00F93D21">
            <w:pPr>
              <w:shd w:val="clear" w:color="auto" w:fill="FFFFFF" w:themeFill="background1"/>
              <w:jc w:val="center"/>
              <w:rPr>
                <w:sz w:val="28"/>
                <w:szCs w:val="28"/>
              </w:rPr>
            </w:pPr>
            <w:r w:rsidRPr="00B73968">
              <w:rPr>
                <w:sz w:val="28"/>
                <w:szCs w:val="28"/>
              </w:rPr>
              <w:t>100 %</w:t>
            </w:r>
          </w:p>
        </w:tc>
      </w:tr>
      <w:tr w:rsidR="001A756E" w:rsidRPr="00B73968" w:rsidTr="00F93D21">
        <w:tc>
          <w:tcPr>
            <w:tcW w:w="540" w:type="dxa"/>
          </w:tcPr>
          <w:p w:rsidR="001A756E" w:rsidRPr="00B73968" w:rsidRDefault="001A756E" w:rsidP="00F93D21">
            <w:pPr>
              <w:shd w:val="clear" w:color="auto" w:fill="FFFFFF" w:themeFill="background1"/>
              <w:jc w:val="center"/>
              <w:rPr>
                <w:sz w:val="28"/>
                <w:szCs w:val="28"/>
              </w:rPr>
            </w:pPr>
            <w:r>
              <w:rPr>
                <w:sz w:val="28"/>
                <w:szCs w:val="28"/>
              </w:rPr>
              <w:t>3.</w:t>
            </w:r>
          </w:p>
        </w:tc>
        <w:tc>
          <w:tcPr>
            <w:tcW w:w="7540" w:type="dxa"/>
          </w:tcPr>
          <w:p w:rsidR="001A756E" w:rsidRPr="00B73968" w:rsidRDefault="001A756E" w:rsidP="00F93D21">
            <w:pPr>
              <w:shd w:val="clear" w:color="auto" w:fill="FFFFFF" w:themeFill="background1"/>
              <w:jc w:val="both"/>
              <w:rPr>
                <w:sz w:val="28"/>
                <w:szCs w:val="28"/>
              </w:rPr>
            </w:pPr>
            <w:r w:rsidRPr="00B73968">
              <w:rPr>
                <w:sz w:val="28"/>
                <w:szCs w:val="28"/>
              </w:rPr>
              <w:t>Соблюдение сроков реализации мероприятий по профилактике нарушения</w:t>
            </w:r>
          </w:p>
        </w:tc>
        <w:tc>
          <w:tcPr>
            <w:tcW w:w="1276" w:type="dxa"/>
          </w:tcPr>
          <w:p w:rsidR="001A756E" w:rsidRPr="00B73968" w:rsidRDefault="001A756E" w:rsidP="00F93D21">
            <w:pPr>
              <w:shd w:val="clear" w:color="auto" w:fill="FFFFFF" w:themeFill="background1"/>
              <w:jc w:val="center"/>
              <w:rPr>
                <w:strike/>
                <w:sz w:val="28"/>
                <w:szCs w:val="28"/>
              </w:rPr>
            </w:pPr>
            <w:r w:rsidRPr="00B73968">
              <w:rPr>
                <w:sz w:val="28"/>
                <w:szCs w:val="28"/>
              </w:rPr>
              <w:t>100 %</w:t>
            </w:r>
          </w:p>
        </w:tc>
      </w:tr>
      <w:tr w:rsidR="001A756E" w:rsidRPr="00B73968" w:rsidTr="00F93D21">
        <w:tc>
          <w:tcPr>
            <w:tcW w:w="540" w:type="dxa"/>
          </w:tcPr>
          <w:p w:rsidR="001A756E" w:rsidRPr="00B73968" w:rsidRDefault="001A756E" w:rsidP="00F93D21">
            <w:pPr>
              <w:shd w:val="clear" w:color="auto" w:fill="FFFFFF" w:themeFill="background1"/>
              <w:jc w:val="center"/>
              <w:rPr>
                <w:sz w:val="28"/>
                <w:szCs w:val="28"/>
              </w:rPr>
            </w:pPr>
            <w:r>
              <w:rPr>
                <w:sz w:val="28"/>
                <w:szCs w:val="28"/>
              </w:rPr>
              <w:t>4.</w:t>
            </w:r>
          </w:p>
        </w:tc>
        <w:tc>
          <w:tcPr>
            <w:tcW w:w="7540" w:type="dxa"/>
          </w:tcPr>
          <w:p w:rsidR="001A756E" w:rsidRPr="00B73968" w:rsidRDefault="001A756E" w:rsidP="00F93D21">
            <w:pPr>
              <w:shd w:val="clear" w:color="auto" w:fill="FFFFFF" w:themeFill="background1"/>
              <w:jc w:val="both"/>
              <w:rPr>
                <w:sz w:val="28"/>
                <w:szCs w:val="28"/>
              </w:rPr>
            </w:pPr>
            <w:r w:rsidRPr="00B73968">
              <w:rPr>
                <w:sz w:val="28"/>
                <w:szCs w:val="28"/>
              </w:rPr>
              <w:t>Доля профилактических мероприятий в объеме контрольных мероприятий</w:t>
            </w:r>
          </w:p>
        </w:tc>
        <w:tc>
          <w:tcPr>
            <w:tcW w:w="1276" w:type="dxa"/>
          </w:tcPr>
          <w:p w:rsidR="001A756E" w:rsidRPr="00B73968" w:rsidRDefault="001A756E" w:rsidP="00F93D21">
            <w:pPr>
              <w:shd w:val="clear" w:color="auto" w:fill="FFFFFF" w:themeFill="background1"/>
              <w:jc w:val="center"/>
              <w:rPr>
                <w:sz w:val="28"/>
                <w:szCs w:val="28"/>
              </w:rPr>
            </w:pPr>
            <w:r w:rsidRPr="00B73968">
              <w:rPr>
                <w:sz w:val="28"/>
                <w:szCs w:val="28"/>
              </w:rPr>
              <w:t>80 %</w:t>
            </w:r>
          </w:p>
        </w:tc>
      </w:tr>
      <w:tr w:rsidR="001A756E" w:rsidRPr="00B73968" w:rsidTr="00F93D21">
        <w:tc>
          <w:tcPr>
            <w:tcW w:w="540" w:type="dxa"/>
          </w:tcPr>
          <w:p w:rsidR="001A756E" w:rsidRPr="00B73968" w:rsidRDefault="001A756E" w:rsidP="00F93D21">
            <w:pPr>
              <w:shd w:val="clear" w:color="auto" w:fill="FFFFFF" w:themeFill="background1"/>
              <w:jc w:val="center"/>
              <w:rPr>
                <w:sz w:val="28"/>
                <w:szCs w:val="28"/>
              </w:rPr>
            </w:pPr>
            <w:r>
              <w:rPr>
                <w:sz w:val="28"/>
                <w:szCs w:val="28"/>
              </w:rPr>
              <w:t>5.</w:t>
            </w:r>
          </w:p>
        </w:tc>
        <w:tc>
          <w:tcPr>
            <w:tcW w:w="7540" w:type="dxa"/>
          </w:tcPr>
          <w:p w:rsidR="001A756E" w:rsidRPr="00B73968" w:rsidRDefault="001A756E" w:rsidP="00F93D21">
            <w:pPr>
              <w:shd w:val="clear" w:color="auto" w:fill="FFFFFF" w:themeFill="background1"/>
              <w:jc w:val="both"/>
              <w:rPr>
                <w:sz w:val="28"/>
                <w:szCs w:val="28"/>
              </w:rPr>
            </w:pPr>
            <w:r w:rsidRPr="00B73968">
              <w:rPr>
                <w:sz w:val="28"/>
                <w:szCs w:val="28"/>
              </w:rPr>
              <w:t>Доля граждан</w:t>
            </w:r>
            <w:r>
              <w:rPr>
                <w:sz w:val="28"/>
                <w:szCs w:val="28"/>
              </w:rPr>
              <w:t>, удовлетворе</w:t>
            </w:r>
            <w:r w:rsidRPr="00B73968">
              <w:rPr>
                <w:sz w:val="28"/>
                <w:szCs w:val="28"/>
              </w:rPr>
              <w:t>нных консультированием в общем количестве граждан</w:t>
            </w:r>
            <w:r>
              <w:rPr>
                <w:sz w:val="28"/>
                <w:szCs w:val="28"/>
              </w:rPr>
              <w:t>,</w:t>
            </w:r>
            <w:r w:rsidRPr="00B73968">
              <w:rPr>
                <w:sz w:val="28"/>
                <w:szCs w:val="28"/>
              </w:rPr>
              <w:t xml:space="preserve"> обратившихся за консультированием</w:t>
            </w:r>
          </w:p>
        </w:tc>
        <w:tc>
          <w:tcPr>
            <w:tcW w:w="1276" w:type="dxa"/>
          </w:tcPr>
          <w:p w:rsidR="001A756E" w:rsidRPr="00B73968" w:rsidRDefault="001A756E" w:rsidP="00F93D21">
            <w:pPr>
              <w:shd w:val="clear" w:color="auto" w:fill="FFFFFF" w:themeFill="background1"/>
              <w:jc w:val="center"/>
              <w:rPr>
                <w:sz w:val="28"/>
                <w:szCs w:val="28"/>
              </w:rPr>
            </w:pPr>
            <w:r w:rsidRPr="00B73968">
              <w:rPr>
                <w:sz w:val="28"/>
                <w:szCs w:val="28"/>
              </w:rPr>
              <w:t>100 %</w:t>
            </w:r>
          </w:p>
        </w:tc>
      </w:tr>
    </w:tbl>
    <w:p w:rsidR="002A5E9B" w:rsidRDefault="002A5E9B"/>
    <w:sectPr w:rsidR="002A5E9B" w:rsidSect="00727F6F">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756E"/>
    <w:rsid w:val="001A756E"/>
    <w:rsid w:val="002A5E9B"/>
    <w:rsid w:val="00727F6F"/>
    <w:rsid w:val="00900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756E"/>
    <w:pPr>
      <w:keepNext/>
      <w:jc w:val="center"/>
      <w:outlineLvl w:val="0"/>
    </w:pPr>
    <w:rPr>
      <w:b/>
      <w:bCs/>
      <w:sz w:val="40"/>
    </w:rPr>
  </w:style>
  <w:style w:type="paragraph" w:styleId="2">
    <w:name w:val="heading 2"/>
    <w:basedOn w:val="a"/>
    <w:next w:val="a"/>
    <w:link w:val="20"/>
    <w:qFormat/>
    <w:rsid w:val="001A756E"/>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56E"/>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1A756E"/>
    <w:rPr>
      <w:rFonts w:ascii="Times New Roman" w:eastAsia="Times New Roman" w:hAnsi="Times New Roman" w:cs="Times New Roman"/>
      <w:b/>
      <w:bCs/>
      <w:sz w:val="32"/>
      <w:szCs w:val="24"/>
      <w:lang w:eastAsia="ru-RU"/>
    </w:rPr>
  </w:style>
  <w:style w:type="paragraph" w:styleId="a3">
    <w:name w:val="Body Text"/>
    <w:basedOn w:val="a"/>
    <w:link w:val="a4"/>
    <w:semiHidden/>
    <w:rsid w:val="001A756E"/>
    <w:pPr>
      <w:jc w:val="both"/>
    </w:pPr>
    <w:rPr>
      <w:sz w:val="28"/>
    </w:rPr>
  </w:style>
  <w:style w:type="character" w:customStyle="1" w:styleId="a4">
    <w:name w:val="Основной текст Знак"/>
    <w:basedOn w:val="a0"/>
    <w:link w:val="a3"/>
    <w:semiHidden/>
    <w:rsid w:val="001A756E"/>
    <w:rPr>
      <w:rFonts w:ascii="Times New Roman" w:eastAsia="Times New Roman" w:hAnsi="Times New Roman" w:cs="Times New Roman"/>
      <w:sz w:val="28"/>
      <w:szCs w:val="24"/>
      <w:lang w:eastAsia="ru-RU"/>
    </w:rPr>
  </w:style>
  <w:style w:type="table" w:styleId="a5">
    <w:name w:val="Table Grid"/>
    <w:basedOn w:val="a1"/>
    <w:uiPriority w:val="59"/>
    <w:rsid w:val="001A756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1A756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A75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1A756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A756E"/>
    <w:rPr>
      <w:rFonts w:ascii="Arial" w:eastAsia="Times New Roman" w:hAnsi="Arial" w:cs="Arial"/>
      <w:sz w:val="20"/>
      <w:szCs w:val="20"/>
      <w:lang w:eastAsia="ru-RU"/>
    </w:rPr>
  </w:style>
  <w:style w:type="paragraph" w:styleId="a7">
    <w:name w:val="Balloon Text"/>
    <w:basedOn w:val="a"/>
    <w:link w:val="a8"/>
    <w:uiPriority w:val="99"/>
    <w:semiHidden/>
    <w:unhideWhenUsed/>
    <w:rsid w:val="001A756E"/>
    <w:rPr>
      <w:rFonts w:ascii="Tahoma" w:hAnsi="Tahoma" w:cs="Tahoma"/>
      <w:sz w:val="16"/>
      <w:szCs w:val="16"/>
    </w:rPr>
  </w:style>
  <w:style w:type="character" w:customStyle="1" w:styleId="a8">
    <w:name w:val="Текст выноски Знак"/>
    <w:basedOn w:val="a0"/>
    <w:link w:val="a7"/>
    <w:uiPriority w:val="99"/>
    <w:semiHidden/>
    <w:rsid w:val="001A75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2073</Words>
  <Characters>11822</Characters>
  <Application>Microsoft Office Word</Application>
  <DocSecurity>0</DocSecurity>
  <Lines>98</Lines>
  <Paragraphs>27</Paragraphs>
  <ScaleCrop>false</ScaleCrop>
  <Company/>
  <LinksUpToDate>false</LinksUpToDate>
  <CharactersWithSpaces>13868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samoshkinAV</dc:creator>
  <cp:keywords/>
  <dc:description/>
  <cp:lastModifiedBy>samoshkinAV</cp:lastModifiedBy>
  <cp:revision>4</cp:revision>
  <dcterms:created xsi:type="dcterms:W3CDTF">2023-10-04T08:53:00Z</dcterms:created>
  <dcterms:modified xsi:type="dcterms:W3CDTF">2023-10-04T10:48:00Z</dcterms:modified>
</cp:coreProperties>
</file>